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0741" w:rsidRDefault="00ED0741" w:rsidP="00007E7F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 w:rsidRPr="00007E7F">
        <w:rPr>
          <w:rFonts w:ascii="Arial" w:hAnsi="Arial" w:cs="Arial"/>
          <w:b/>
          <w:sz w:val="26"/>
          <w:szCs w:val="26"/>
          <w:lang w:val="ro-RO"/>
        </w:rPr>
        <w:t xml:space="preserve">                                                                                                                                           </w:t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Pr="00007E7F">
        <w:rPr>
          <w:rFonts w:ascii="Arial" w:hAnsi="Arial" w:cs="Arial"/>
          <w:b/>
          <w:sz w:val="26"/>
          <w:szCs w:val="26"/>
          <w:lang w:val="ro-RO"/>
        </w:rPr>
        <w:tab/>
      </w:r>
      <w:r w:rsidR="00701D01" w:rsidRPr="00007E7F">
        <w:rPr>
          <w:rFonts w:ascii="Arial" w:hAnsi="Arial" w:cs="Arial"/>
          <w:b/>
          <w:sz w:val="26"/>
          <w:szCs w:val="26"/>
          <w:lang w:val="ro-RO"/>
        </w:rPr>
        <w:t xml:space="preserve">        </w:t>
      </w:r>
      <w:r w:rsidR="00701D01" w:rsidRPr="00007E7F">
        <w:rPr>
          <w:rFonts w:ascii="Arial" w:hAnsi="Arial" w:cs="Arial"/>
          <w:i/>
          <w:sz w:val="20"/>
          <w:u w:val="single"/>
          <w:lang w:val="ro-RO"/>
        </w:rPr>
        <w:t>Anexa nr. 1</w:t>
      </w:r>
      <w:r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DE5174" w:rsidRPr="00AC4A55" w:rsidRDefault="00DE5174" w:rsidP="00007E7F">
      <w:pPr>
        <w:spacing w:before="120" w:after="120"/>
        <w:jc w:val="right"/>
        <w:rPr>
          <w:rFonts w:ascii="Arial" w:hAnsi="Arial" w:cs="Arial"/>
          <w:b/>
          <w:i/>
          <w:sz w:val="20"/>
          <w:u w:val="single"/>
          <w:lang w:val="ro-RO"/>
        </w:rPr>
      </w:pPr>
    </w:p>
    <w:p w:rsidR="00DE5174" w:rsidRPr="00AC4A55" w:rsidRDefault="00DE5174" w:rsidP="00DE5174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AC4A55">
        <w:rPr>
          <w:rFonts w:ascii="Arial" w:hAnsi="Arial" w:cs="Arial"/>
          <w:b/>
          <w:lang w:val="ro-RO"/>
        </w:rPr>
        <w:t>DATELE DE IDENTIFICARE</w:t>
      </w:r>
    </w:p>
    <w:p w:rsidR="00DE5174" w:rsidRPr="00AC4A55" w:rsidRDefault="00DE5174" w:rsidP="00DE5174">
      <w:pPr>
        <w:spacing w:after="0" w:line="240" w:lineRule="auto"/>
        <w:jc w:val="center"/>
        <w:rPr>
          <w:rFonts w:ascii="Arial" w:hAnsi="Arial" w:cs="Arial"/>
          <w:b/>
          <w:color w:val="000000"/>
          <w:lang w:val="ro-RO"/>
        </w:rPr>
      </w:pPr>
      <w:r w:rsidRPr="00AC4A55">
        <w:rPr>
          <w:rFonts w:ascii="Arial" w:hAnsi="Arial" w:cs="Arial"/>
          <w:b/>
          <w:lang w:val="ro-RO"/>
        </w:rPr>
        <w:t xml:space="preserve">a </w:t>
      </w:r>
      <w:r w:rsidR="00416607">
        <w:rPr>
          <w:rFonts w:ascii="Arial" w:hAnsi="Arial" w:cs="Arial"/>
          <w:b/>
          <w:lang w:val="ro-RO"/>
        </w:rPr>
        <w:t>imobilelor</w:t>
      </w:r>
      <w:r w:rsidRPr="00AC4A55">
        <w:rPr>
          <w:rFonts w:ascii="Arial" w:hAnsi="Arial" w:cs="Arial"/>
          <w:b/>
          <w:lang w:val="ro-RO"/>
        </w:rPr>
        <w:t xml:space="preserve"> aflate în domeniul public al statului şi în administrarea</w:t>
      </w:r>
      <w:r w:rsidRPr="00AC4A55">
        <w:rPr>
          <w:rFonts w:ascii="Arial" w:hAnsi="Arial" w:cs="Arial"/>
          <w:b/>
          <w:sz w:val="24"/>
          <w:szCs w:val="24"/>
        </w:rPr>
        <w:t xml:space="preserve"> </w:t>
      </w:r>
      <w:r w:rsidR="0050069E" w:rsidRPr="0050069E">
        <w:rPr>
          <w:rFonts w:ascii="Arial" w:hAnsi="Arial" w:cs="Arial"/>
          <w:b/>
          <w:color w:val="000000"/>
        </w:rPr>
        <w:t>Muzeul</w:t>
      </w:r>
      <w:r w:rsidR="0050069E">
        <w:rPr>
          <w:rFonts w:ascii="Arial" w:hAnsi="Arial" w:cs="Arial"/>
          <w:b/>
          <w:color w:val="000000"/>
        </w:rPr>
        <w:t>ui</w:t>
      </w:r>
      <w:r w:rsidR="0050069E" w:rsidRPr="0050069E">
        <w:rPr>
          <w:rFonts w:ascii="Arial" w:hAnsi="Arial" w:cs="Arial"/>
          <w:b/>
          <w:color w:val="000000"/>
        </w:rPr>
        <w:t xml:space="preserve"> Naţional de </w:t>
      </w:r>
      <w:r w:rsidR="007B4F6C">
        <w:rPr>
          <w:rFonts w:ascii="Arial" w:hAnsi="Arial" w:cs="Arial"/>
          <w:b/>
          <w:color w:val="000000"/>
        </w:rPr>
        <w:t>Istorie</w:t>
      </w:r>
      <w:r w:rsidR="0050069E" w:rsidRPr="0050069E">
        <w:rPr>
          <w:rFonts w:ascii="Arial" w:hAnsi="Arial" w:cs="Arial"/>
          <w:b/>
          <w:color w:val="000000"/>
        </w:rPr>
        <w:t xml:space="preserve"> a României din Bucureşti</w:t>
      </w:r>
      <w:r w:rsidR="00395946">
        <w:rPr>
          <w:rFonts w:ascii="Arial" w:hAnsi="Arial" w:cs="Arial"/>
          <w:b/>
          <w:color w:val="000000"/>
          <w:lang w:val="ro-RO"/>
        </w:rPr>
        <w:t>,</w:t>
      </w:r>
    </w:p>
    <w:p w:rsidR="00AC4A55" w:rsidRPr="00AC4A55" w:rsidRDefault="00416607" w:rsidP="00DE5174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a căror </w:t>
      </w:r>
      <w:r w:rsidR="00AC4A55" w:rsidRPr="00AC4A55">
        <w:rPr>
          <w:rFonts w:ascii="Arial" w:hAnsi="Arial" w:cs="Arial"/>
          <w:b/>
          <w:lang w:val="ro-RO"/>
        </w:rPr>
        <w:t>valo</w:t>
      </w:r>
      <w:r>
        <w:rPr>
          <w:rFonts w:ascii="Arial" w:hAnsi="Arial" w:cs="Arial"/>
          <w:b/>
          <w:lang w:val="ro-RO"/>
        </w:rPr>
        <w:t>a</w:t>
      </w:r>
      <w:r w:rsidR="00AC4A55" w:rsidRPr="00AC4A55">
        <w:rPr>
          <w:rFonts w:ascii="Arial" w:hAnsi="Arial" w:cs="Arial"/>
          <w:b/>
          <w:lang w:val="ro-RO"/>
        </w:rPr>
        <w:t>re de inventar</w:t>
      </w:r>
      <w:r>
        <w:rPr>
          <w:rFonts w:ascii="Arial" w:hAnsi="Arial" w:cs="Arial"/>
          <w:b/>
          <w:lang w:val="ro-RO"/>
        </w:rPr>
        <w:t xml:space="preserve"> se modifică</w:t>
      </w:r>
      <w:r w:rsidR="007D5888">
        <w:rPr>
          <w:rFonts w:ascii="Arial" w:hAnsi="Arial" w:cs="Arial"/>
          <w:b/>
          <w:lang w:val="ro-RO"/>
        </w:rPr>
        <w:t xml:space="preserve">, în </w:t>
      </w:r>
      <w:r w:rsidR="00AC4A55" w:rsidRPr="00AC4A55">
        <w:rPr>
          <w:rFonts w:ascii="Arial" w:hAnsi="Arial" w:cs="Arial"/>
          <w:b/>
          <w:lang w:val="ro-RO"/>
        </w:rPr>
        <w:t>urma reevaluării</w:t>
      </w:r>
    </w:p>
    <w:p w:rsidR="00DE5174" w:rsidRPr="00007E7F" w:rsidRDefault="00DE5174" w:rsidP="00DE5174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DE5174" w:rsidRPr="00007E7F" w:rsidTr="007E474F">
        <w:trPr>
          <w:trHeight w:val="248"/>
        </w:trPr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DE5174" w:rsidRPr="00007E7F" w:rsidTr="007E474F">
        <w:trPr>
          <w:trHeight w:val="212"/>
        </w:trPr>
        <w:tc>
          <w:tcPr>
            <w:tcW w:w="8222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174" w:rsidRPr="00007E7F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DE5174" w:rsidRPr="00007E7F" w:rsidTr="007E474F">
        <w:tc>
          <w:tcPr>
            <w:tcW w:w="8222" w:type="dxa"/>
          </w:tcPr>
          <w:p w:rsidR="00DE5174" w:rsidRPr="00F74C32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DE5174" w:rsidRPr="00F74C32" w:rsidRDefault="00F74C32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74C32">
              <w:rPr>
                <w:rFonts w:ascii="Arial" w:hAnsi="Arial" w:cs="Arial"/>
                <w:sz w:val="20"/>
                <w:szCs w:val="20"/>
              </w:rPr>
              <w:t>4192952</w:t>
            </w:r>
          </w:p>
        </w:tc>
        <w:tc>
          <w:tcPr>
            <w:tcW w:w="6520" w:type="dxa"/>
          </w:tcPr>
          <w:p w:rsidR="00DE5174" w:rsidRPr="00F74C32" w:rsidRDefault="00DE5174" w:rsidP="00AA429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 </w:t>
            </w:r>
            <w:r w:rsidR="0050069E" w:rsidRPr="00F74C32">
              <w:rPr>
                <w:rFonts w:ascii="Arial" w:hAnsi="Arial" w:cs="Arial"/>
                <w:color w:val="000000"/>
                <w:sz w:val="20"/>
                <w:szCs w:val="20"/>
              </w:rPr>
              <w:t xml:space="preserve">Muzeul Naţional de </w:t>
            </w:r>
            <w:r w:rsidR="007B4F6C" w:rsidRPr="00F74C32">
              <w:rPr>
                <w:rFonts w:ascii="Arial" w:hAnsi="Arial" w:cs="Arial"/>
                <w:color w:val="000000"/>
                <w:sz w:val="20"/>
                <w:szCs w:val="20"/>
              </w:rPr>
              <w:t>Istorie</w:t>
            </w:r>
            <w:r w:rsidR="0050069E" w:rsidRPr="00F74C32">
              <w:rPr>
                <w:rFonts w:ascii="Arial" w:hAnsi="Arial" w:cs="Arial"/>
                <w:color w:val="000000"/>
                <w:sz w:val="20"/>
                <w:szCs w:val="20"/>
              </w:rPr>
              <w:t xml:space="preserve"> a României din Bucureşti</w:t>
            </w:r>
          </w:p>
        </w:tc>
      </w:tr>
      <w:tr w:rsidR="00DE5174" w:rsidRPr="00007E7F" w:rsidTr="007E474F">
        <w:tc>
          <w:tcPr>
            <w:tcW w:w="8222" w:type="dxa"/>
          </w:tcPr>
          <w:p w:rsidR="00DE5174" w:rsidRPr="00F74C32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/>
              </w:rPr>
              <w:t>4. Regii autonome şi companii/societăţi naţionale subordonate ordonatorului principal</w:t>
            </w:r>
          </w:p>
        </w:tc>
        <w:tc>
          <w:tcPr>
            <w:tcW w:w="1276" w:type="dxa"/>
          </w:tcPr>
          <w:p w:rsidR="00DE5174" w:rsidRPr="00F74C32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DE5174" w:rsidRPr="00F74C32" w:rsidRDefault="00DE5174" w:rsidP="007E474F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DE5174" w:rsidRDefault="00DE5174" w:rsidP="00DE5174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477"/>
        <w:gridCol w:w="1783"/>
        <w:gridCol w:w="1134"/>
        <w:gridCol w:w="1134"/>
        <w:gridCol w:w="1559"/>
        <w:gridCol w:w="2152"/>
      </w:tblGrid>
      <w:tr w:rsidR="00DE5174" w:rsidRPr="004E0F4E" w:rsidTr="00B94C2E">
        <w:trPr>
          <w:trHeight w:val="195"/>
        </w:trPr>
        <w:tc>
          <w:tcPr>
            <w:tcW w:w="983" w:type="dxa"/>
            <w:vMerge w:val="restart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Nr. M.F.P.</w:t>
            </w:r>
          </w:p>
        </w:tc>
        <w:tc>
          <w:tcPr>
            <w:tcW w:w="907" w:type="dxa"/>
            <w:vMerge w:val="restart"/>
          </w:tcPr>
          <w:p w:rsidR="00DE5174" w:rsidRPr="004E0F4E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Codul  de clasifi-caţie</w:t>
            </w:r>
          </w:p>
        </w:tc>
        <w:tc>
          <w:tcPr>
            <w:tcW w:w="1563" w:type="dxa"/>
            <w:vMerge w:val="restart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Denumirea</w:t>
            </w:r>
          </w:p>
        </w:tc>
        <w:tc>
          <w:tcPr>
            <w:tcW w:w="6578" w:type="dxa"/>
            <w:gridSpan w:val="3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134" w:type="dxa"/>
            <w:vMerge w:val="restart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Anul dobândirii / dării în folosinţă</w:t>
            </w:r>
          </w:p>
        </w:tc>
        <w:tc>
          <w:tcPr>
            <w:tcW w:w="1134" w:type="dxa"/>
            <w:vMerge w:val="restart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Valoarea de inventar iniţială (lei)</w:t>
            </w:r>
          </w:p>
        </w:tc>
        <w:tc>
          <w:tcPr>
            <w:tcW w:w="1559" w:type="dxa"/>
            <w:vMerge w:val="restart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Valoarea de inventar (valoare actualizată (lei)</w:t>
            </w:r>
          </w:p>
        </w:tc>
        <w:tc>
          <w:tcPr>
            <w:tcW w:w="2152" w:type="dxa"/>
            <w:vMerge w:val="restart"/>
          </w:tcPr>
          <w:p w:rsidR="00DE5174" w:rsidRPr="004E0F4E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Baza legală, </w:t>
            </w:r>
          </w:p>
          <w:p w:rsidR="00DE5174" w:rsidRPr="004E0F4E" w:rsidRDefault="00DE5174" w:rsidP="00DE5174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 w:rsidRPr="004E0F4E"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DE5174" w:rsidRPr="004E0F4E" w:rsidTr="00B94C2E">
        <w:trPr>
          <w:trHeight w:val="663"/>
        </w:trPr>
        <w:tc>
          <w:tcPr>
            <w:tcW w:w="983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477" w:type="dxa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1783" w:type="dxa"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134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134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52" w:type="dxa"/>
            <w:vMerge/>
          </w:tcPr>
          <w:p w:rsidR="00DE5174" w:rsidRPr="004E0F4E" w:rsidRDefault="00DE5174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3A5D93" w:rsidRPr="004E0F4E" w:rsidTr="00B94C2E">
        <w:trPr>
          <w:trHeight w:val="278"/>
        </w:trPr>
        <w:tc>
          <w:tcPr>
            <w:tcW w:w="983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34136</w:t>
            </w:r>
          </w:p>
        </w:tc>
        <w:tc>
          <w:tcPr>
            <w:tcW w:w="907" w:type="dxa"/>
          </w:tcPr>
          <w:p w:rsidR="003A5D93" w:rsidRPr="004E0F4E" w:rsidRDefault="00F74C32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8.24.01</w:t>
            </w:r>
          </w:p>
        </w:tc>
        <w:tc>
          <w:tcPr>
            <w:tcW w:w="1563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>Muzeul Naţional de Istorie a României - Bucureşti</w:t>
            </w:r>
          </w:p>
        </w:tc>
        <w:tc>
          <w:tcPr>
            <w:tcW w:w="3318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>Clădire monumentală neoclasică de formă trapezoidală, cele 4 aripi au 3 nivele şi include o curte interioară în care se găseşte lapidariumul din anii 70. Clădirea are 4 cupole - pe colţuri</w:t>
            </w:r>
          </w:p>
        </w:tc>
        <w:tc>
          <w:tcPr>
            <w:tcW w:w="1477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Calea Victoriei, str. Stavropoleos, str. Poştei, str. Franceză </w:t>
            </w:r>
          </w:p>
        </w:tc>
        <w:tc>
          <w:tcPr>
            <w:tcW w:w="1783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Ţara: România; Municipiul Bucureşti; Sector 3; Calea Victoriei; nr. 12</w:t>
            </w:r>
          </w:p>
        </w:tc>
        <w:tc>
          <w:tcPr>
            <w:tcW w:w="1134" w:type="dxa"/>
          </w:tcPr>
          <w:p w:rsidR="003A5D93" w:rsidRPr="004E0F4E" w:rsidRDefault="00F74C32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1970</w:t>
            </w:r>
          </w:p>
        </w:tc>
        <w:tc>
          <w:tcPr>
            <w:tcW w:w="1134" w:type="dxa"/>
          </w:tcPr>
          <w:p w:rsidR="003A5D93" w:rsidRPr="004E0F4E" w:rsidRDefault="00F74C32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5285</w:t>
            </w:r>
          </w:p>
        </w:tc>
        <w:tc>
          <w:tcPr>
            <w:tcW w:w="1559" w:type="dxa"/>
          </w:tcPr>
          <w:p w:rsidR="003A5D93" w:rsidRPr="004E0F4E" w:rsidRDefault="00F604DC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87.626.294</w:t>
            </w:r>
          </w:p>
        </w:tc>
        <w:tc>
          <w:tcPr>
            <w:tcW w:w="2152" w:type="dxa"/>
          </w:tcPr>
          <w:p w:rsidR="00F74C32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H.C.M. nr. 294/1970; H.G. nr. 742/2003, </w:t>
            </w:r>
          </w:p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în administrare </w:t>
            </w:r>
          </w:p>
        </w:tc>
      </w:tr>
      <w:tr w:rsidR="003A5D93" w:rsidRPr="00007E7F" w:rsidTr="00B94C2E">
        <w:trPr>
          <w:trHeight w:val="278"/>
        </w:trPr>
        <w:tc>
          <w:tcPr>
            <w:tcW w:w="983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147738</w:t>
            </w:r>
          </w:p>
        </w:tc>
        <w:tc>
          <w:tcPr>
            <w:tcW w:w="907" w:type="dxa"/>
          </w:tcPr>
          <w:p w:rsidR="003A5D93" w:rsidRPr="004E0F4E" w:rsidRDefault="00F74C32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8.22.02</w:t>
            </w:r>
          </w:p>
        </w:tc>
        <w:tc>
          <w:tcPr>
            <w:tcW w:w="1563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>Teren şi construcţii</w:t>
            </w:r>
          </w:p>
        </w:tc>
        <w:tc>
          <w:tcPr>
            <w:tcW w:w="3318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 xml:space="preserve">Suprafaţa totală = 671 mp din care 258 teren arabil şi 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402 mp curţi construcţii, sola 308/1</w:t>
            </w:r>
            <w:r w:rsidRPr="004E0F4E">
              <w:rPr>
                <w:rFonts w:ascii="Arial" w:hAnsi="Arial" w:cs="Arial"/>
                <w:sz w:val="20"/>
                <w:szCs w:val="20"/>
              </w:rPr>
              <w:t xml:space="preserve"> din care suprafaţă construită 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= 9</w:t>
            </w:r>
            <w:r w:rsidRPr="004E0F4E">
              <w:rPr>
                <w:rFonts w:ascii="Arial" w:hAnsi="Arial" w:cs="Arial"/>
                <w:sz w:val="20"/>
                <w:szCs w:val="20"/>
              </w:rPr>
              <w:t>0,70 mp cas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ă de locuit, 24 mp magazie şi 8 mp grajd. Nr. cadastral 129</w:t>
            </w:r>
          </w:p>
        </w:tc>
        <w:tc>
          <w:tcPr>
            <w:tcW w:w="1477" w:type="dxa"/>
          </w:tcPr>
          <w:p w:rsidR="003A5D93" w:rsidRPr="004E0F4E" w:rsidRDefault="00F74C32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N – Ganea Toader, E – drum stradal, S – drum, V – Schimbeschi Constantin</w:t>
            </w:r>
          </w:p>
        </w:tc>
        <w:tc>
          <w:tcPr>
            <w:tcW w:w="1783" w:type="dxa"/>
          </w:tcPr>
          <w:p w:rsidR="003A5D93" w:rsidRPr="004E0F4E" w:rsidRDefault="004E0F4E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Ţara: România; Judeţ Tulcea; Comuna Nufăru</w:t>
            </w:r>
          </w:p>
        </w:tc>
        <w:tc>
          <w:tcPr>
            <w:tcW w:w="1134" w:type="dxa"/>
          </w:tcPr>
          <w:p w:rsidR="003A5D93" w:rsidRPr="004E0F4E" w:rsidRDefault="004E0F4E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200</w:t>
            </w:r>
            <w:r w:rsidR="007B5BE7">
              <w:rPr>
                <w:rFonts w:ascii="Arial" w:hAnsi="Arial" w:cs="Arial"/>
                <w:sz w:val="20"/>
                <w:szCs w:val="20"/>
                <w:lang w:val="ro-RO"/>
              </w:rPr>
              <w:t>0</w:t>
            </w:r>
          </w:p>
        </w:tc>
        <w:tc>
          <w:tcPr>
            <w:tcW w:w="1134" w:type="dxa"/>
          </w:tcPr>
          <w:p w:rsidR="003A5D93" w:rsidRPr="004E0F4E" w:rsidRDefault="004E0F4E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20.387</w:t>
            </w:r>
          </w:p>
        </w:tc>
        <w:tc>
          <w:tcPr>
            <w:tcW w:w="1559" w:type="dxa"/>
          </w:tcPr>
          <w:p w:rsidR="003A5D93" w:rsidRPr="00007E7F" w:rsidRDefault="00F604DC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35.311</w:t>
            </w:r>
          </w:p>
        </w:tc>
        <w:tc>
          <w:tcPr>
            <w:tcW w:w="2152" w:type="dxa"/>
          </w:tcPr>
          <w:p w:rsidR="003A5D93" w:rsidRDefault="004E0F4E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283/2007</w:t>
            </w:r>
            <w:r>
              <w:rPr>
                <w:rFonts w:ascii="Arial" w:hAnsi="Arial" w:cs="Arial"/>
                <w:sz w:val="20"/>
                <w:szCs w:val="20"/>
              </w:rPr>
              <w:t>; H.G. nr. 813/2007,</w:t>
            </w:r>
          </w:p>
          <w:p w:rsidR="004E0F4E" w:rsidRPr="004E0F4E" w:rsidRDefault="004E0F4E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în administrare</w:t>
            </w:r>
          </w:p>
        </w:tc>
      </w:tr>
      <w:tr w:rsidR="003A5D93" w:rsidRPr="00007E7F" w:rsidTr="00B94C2E">
        <w:trPr>
          <w:trHeight w:val="278"/>
        </w:trPr>
        <w:tc>
          <w:tcPr>
            <w:tcW w:w="983" w:type="dxa"/>
          </w:tcPr>
          <w:p w:rsidR="003A5D93" w:rsidRPr="00007E7F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147739</w:t>
            </w:r>
          </w:p>
        </w:tc>
        <w:tc>
          <w:tcPr>
            <w:tcW w:w="907" w:type="dxa"/>
          </w:tcPr>
          <w:p w:rsidR="003A5D93" w:rsidRPr="00007E7F" w:rsidRDefault="007B5BE7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8.22.02</w:t>
            </w:r>
          </w:p>
        </w:tc>
        <w:tc>
          <w:tcPr>
            <w:tcW w:w="1563" w:type="dxa"/>
          </w:tcPr>
          <w:p w:rsidR="003A5D93" w:rsidRPr="00400F6A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>Teren şi construcţii</w:t>
            </w:r>
          </w:p>
        </w:tc>
        <w:tc>
          <w:tcPr>
            <w:tcW w:w="3318" w:type="dxa"/>
          </w:tcPr>
          <w:p w:rsidR="003A5D93" w:rsidRPr="00007E7F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 xml:space="preserve">Suprafaţa totală = </w:t>
            </w:r>
            <w:r>
              <w:rPr>
                <w:rFonts w:ascii="Arial" w:hAnsi="Arial" w:cs="Arial"/>
                <w:sz w:val="20"/>
                <w:szCs w:val="20"/>
              </w:rPr>
              <w:t>1520,63</w:t>
            </w:r>
            <w:r w:rsidRPr="004E0F4E">
              <w:rPr>
                <w:rFonts w:ascii="Arial" w:hAnsi="Arial" w:cs="Arial"/>
                <w:sz w:val="20"/>
                <w:szCs w:val="20"/>
              </w:rPr>
              <w:t xml:space="preserve"> mp din care </w:t>
            </w:r>
            <w:r>
              <w:rPr>
                <w:rFonts w:ascii="Arial" w:hAnsi="Arial" w:cs="Arial"/>
                <w:sz w:val="20"/>
                <w:szCs w:val="20"/>
              </w:rPr>
              <w:t>suprafaţă construită = 112,89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 mp Nr. cadastral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491/1, sola 13, parcelele 285, 286, 287</w:t>
            </w:r>
          </w:p>
        </w:tc>
        <w:tc>
          <w:tcPr>
            <w:tcW w:w="1477" w:type="dxa"/>
          </w:tcPr>
          <w:p w:rsidR="003A5D93" w:rsidRPr="00007E7F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N - Strutinchi Elena, E – Manu Dumitru, S – drum stradal, V – Nichifor Virgil </w:t>
            </w:r>
          </w:p>
        </w:tc>
        <w:tc>
          <w:tcPr>
            <w:tcW w:w="1783" w:type="dxa"/>
          </w:tcPr>
          <w:p w:rsidR="003A5D93" w:rsidRPr="00007E7F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Ţara: România; Judeţ Tulcea; Comuna Nufăru</w:t>
            </w:r>
          </w:p>
        </w:tc>
        <w:tc>
          <w:tcPr>
            <w:tcW w:w="1134" w:type="dxa"/>
          </w:tcPr>
          <w:p w:rsidR="003A5D93" w:rsidRPr="00007E7F" w:rsidRDefault="007B5BE7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2003</w:t>
            </w:r>
          </w:p>
        </w:tc>
        <w:tc>
          <w:tcPr>
            <w:tcW w:w="1134" w:type="dxa"/>
          </w:tcPr>
          <w:p w:rsidR="003A5D93" w:rsidRDefault="007B5BE7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24.750</w:t>
            </w:r>
          </w:p>
        </w:tc>
        <w:tc>
          <w:tcPr>
            <w:tcW w:w="1559" w:type="dxa"/>
          </w:tcPr>
          <w:p w:rsidR="003A5D93" w:rsidRPr="00007E7F" w:rsidRDefault="00F604DC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40.119</w:t>
            </w:r>
          </w:p>
        </w:tc>
        <w:tc>
          <w:tcPr>
            <w:tcW w:w="2152" w:type="dxa"/>
          </w:tcPr>
          <w:p w:rsidR="007B5BE7" w:rsidRDefault="007B5BE7" w:rsidP="007B5BE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283/2007</w:t>
            </w:r>
            <w:r>
              <w:rPr>
                <w:rFonts w:ascii="Arial" w:hAnsi="Arial" w:cs="Arial"/>
                <w:sz w:val="20"/>
                <w:szCs w:val="20"/>
              </w:rPr>
              <w:t>; H.G. nr. 813/2007,</w:t>
            </w:r>
          </w:p>
          <w:p w:rsidR="003A5D93" w:rsidRPr="00007E7F" w:rsidRDefault="007B5BE7" w:rsidP="007B5BE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în administrare</w:t>
            </w:r>
          </w:p>
        </w:tc>
      </w:tr>
      <w:tr w:rsidR="003A5D93" w:rsidRPr="00007E7F" w:rsidTr="00B94C2E">
        <w:trPr>
          <w:trHeight w:val="278"/>
        </w:trPr>
        <w:tc>
          <w:tcPr>
            <w:tcW w:w="983" w:type="dxa"/>
          </w:tcPr>
          <w:p w:rsidR="003A5D93" w:rsidRPr="00007E7F" w:rsidRDefault="005306EB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153206</w:t>
            </w:r>
          </w:p>
        </w:tc>
        <w:tc>
          <w:tcPr>
            <w:tcW w:w="907" w:type="dxa"/>
          </w:tcPr>
          <w:p w:rsidR="003A5D93" w:rsidRPr="00007E7F" w:rsidRDefault="005306EB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8.22.02</w:t>
            </w:r>
          </w:p>
        </w:tc>
        <w:tc>
          <w:tcPr>
            <w:tcW w:w="1563" w:type="dxa"/>
          </w:tcPr>
          <w:p w:rsidR="003A5D93" w:rsidRPr="00400F6A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>Teren şi construcţii</w:t>
            </w:r>
          </w:p>
        </w:tc>
        <w:tc>
          <w:tcPr>
            <w:tcW w:w="3318" w:type="dxa"/>
          </w:tcPr>
          <w:p w:rsidR="003A5D93" w:rsidRPr="00007E7F" w:rsidRDefault="005306EB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</w:rPr>
              <w:t xml:space="preserve">Suprafaţa totală = </w:t>
            </w:r>
            <w:r>
              <w:rPr>
                <w:rFonts w:ascii="Arial" w:hAnsi="Arial" w:cs="Arial"/>
                <w:sz w:val="20"/>
                <w:szCs w:val="20"/>
              </w:rPr>
              <w:t>2532,37</w:t>
            </w:r>
            <w:r w:rsidRPr="004E0F4E">
              <w:rPr>
                <w:rFonts w:ascii="Arial" w:hAnsi="Arial" w:cs="Arial"/>
                <w:sz w:val="20"/>
                <w:szCs w:val="20"/>
              </w:rPr>
              <w:t xml:space="preserve"> mp din care </w:t>
            </w:r>
            <w:r>
              <w:rPr>
                <w:rFonts w:ascii="Arial" w:hAnsi="Arial" w:cs="Arial"/>
                <w:sz w:val="20"/>
                <w:szCs w:val="20"/>
              </w:rPr>
              <w:t>suprafaţă construită = 96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 mp Nr. cadastral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131</w:t>
            </w:r>
          </w:p>
        </w:tc>
        <w:tc>
          <w:tcPr>
            <w:tcW w:w="1477" w:type="dxa"/>
          </w:tcPr>
          <w:p w:rsidR="003A5D93" w:rsidRPr="00AA1CB0" w:rsidRDefault="00AA1CB0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Nord şi Est – drum, Sud – Cămin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cultural „</w:t>
            </w:r>
            <w:r>
              <w:rPr>
                <w:rFonts w:ascii="Arial" w:hAnsi="Arial" w:cs="Arial"/>
                <w:sz w:val="20"/>
                <w:szCs w:val="20"/>
              </w:rPr>
              <w:t>Nufăru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l”</w:t>
            </w:r>
            <w:r>
              <w:rPr>
                <w:rFonts w:ascii="Arial" w:hAnsi="Arial" w:cs="Arial"/>
                <w:sz w:val="20"/>
                <w:szCs w:val="20"/>
              </w:rPr>
              <w:t>, Vest – Hristu Nichita</w:t>
            </w:r>
          </w:p>
        </w:tc>
        <w:tc>
          <w:tcPr>
            <w:tcW w:w="1783" w:type="dxa"/>
          </w:tcPr>
          <w:p w:rsidR="003A5D93" w:rsidRPr="00007E7F" w:rsidRDefault="007B5BE7" w:rsidP="003A5D9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Ţara: România; Judeţ Tulcea; Comuna Nufăru</w:t>
            </w:r>
          </w:p>
        </w:tc>
        <w:tc>
          <w:tcPr>
            <w:tcW w:w="1134" w:type="dxa"/>
          </w:tcPr>
          <w:p w:rsidR="003A5D93" w:rsidRPr="00007E7F" w:rsidRDefault="007B5BE7" w:rsidP="003A5D9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2005</w:t>
            </w:r>
          </w:p>
        </w:tc>
        <w:tc>
          <w:tcPr>
            <w:tcW w:w="1134" w:type="dxa"/>
          </w:tcPr>
          <w:p w:rsidR="003A5D93" w:rsidRDefault="007B5BE7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110.000</w:t>
            </w:r>
          </w:p>
        </w:tc>
        <w:tc>
          <w:tcPr>
            <w:tcW w:w="1559" w:type="dxa"/>
          </w:tcPr>
          <w:p w:rsidR="003A5D93" w:rsidRPr="00007E7F" w:rsidRDefault="00F604DC" w:rsidP="003A5D9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67.048</w:t>
            </w:r>
          </w:p>
        </w:tc>
        <w:tc>
          <w:tcPr>
            <w:tcW w:w="2152" w:type="dxa"/>
          </w:tcPr>
          <w:p w:rsidR="007B5BE7" w:rsidRDefault="007B5BE7" w:rsidP="007B5BE7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283/2007</w:t>
            </w:r>
            <w:r>
              <w:rPr>
                <w:rFonts w:ascii="Arial" w:hAnsi="Arial" w:cs="Arial"/>
                <w:sz w:val="20"/>
                <w:szCs w:val="20"/>
              </w:rPr>
              <w:t>; H.G. nr. 813/2007,</w:t>
            </w:r>
          </w:p>
          <w:p w:rsidR="003A5D93" w:rsidRPr="00007E7F" w:rsidRDefault="007B5BE7" w:rsidP="007B5BE7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</w:rPr>
              <w:t>în administrare</w:t>
            </w:r>
          </w:p>
        </w:tc>
      </w:tr>
    </w:tbl>
    <w:p w:rsidR="00DE5174" w:rsidRPr="00007E7F" w:rsidRDefault="00DE5174" w:rsidP="00DE5174">
      <w:pPr>
        <w:spacing w:after="0" w:line="240" w:lineRule="auto"/>
        <w:rPr>
          <w:rFonts w:ascii="Arial" w:hAnsi="Arial" w:cs="Arial"/>
          <w:b/>
          <w:lang w:val="ro-RO"/>
        </w:rPr>
      </w:pPr>
    </w:p>
    <w:p w:rsidR="007B06D1" w:rsidRPr="00007E7F" w:rsidRDefault="007B06D1" w:rsidP="007B06D1">
      <w:pPr>
        <w:spacing w:after="0" w:line="240" w:lineRule="auto"/>
        <w:rPr>
          <w:rFonts w:ascii="Arial" w:hAnsi="Arial" w:cs="Arial"/>
          <w:szCs w:val="24"/>
        </w:rPr>
      </w:pPr>
    </w:p>
    <w:p w:rsidR="007B06D1" w:rsidRPr="00007E7F" w:rsidRDefault="007B06D1" w:rsidP="007B06D1">
      <w:pPr>
        <w:tabs>
          <w:tab w:val="left" w:pos="7005"/>
        </w:tabs>
        <w:spacing w:after="0" w:line="240" w:lineRule="auto"/>
        <w:ind w:right="-1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7B06D1" w:rsidRPr="00007E7F" w:rsidRDefault="007B06D1" w:rsidP="007B06D1">
      <w:pPr>
        <w:tabs>
          <w:tab w:val="left" w:pos="7005"/>
        </w:tabs>
        <w:spacing w:after="0" w:line="240" w:lineRule="auto"/>
        <w:jc w:val="center"/>
        <w:rPr>
          <w:rFonts w:ascii="Arial" w:hAnsi="Arial" w:cs="Arial"/>
          <w:b/>
          <w:sz w:val="20"/>
          <w:szCs w:val="20"/>
          <w:lang w:val="ro-RO"/>
        </w:rPr>
      </w:pPr>
    </w:p>
    <w:p w:rsidR="00A10041" w:rsidRPr="00526314" w:rsidRDefault="007B0692" w:rsidP="002E781A">
      <w:pPr>
        <w:tabs>
          <w:tab w:val="left" w:pos="1140"/>
          <w:tab w:val="center" w:pos="4961"/>
        </w:tabs>
        <w:spacing w:after="0" w:line="240" w:lineRule="auto"/>
        <w:jc w:val="right"/>
        <w:rPr>
          <w:rFonts w:ascii="Arial" w:hAnsi="Arial" w:cs="Arial"/>
          <w:i/>
          <w:u w:val="single"/>
          <w:lang w:val="ro-RO"/>
        </w:rPr>
      </w:pPr>
      <w:r>
        <w:rPr>
          <w:rFonts w:ascii="Arial" w:hAnsi="Arial" w:cs="Arial"/>
          <w:i/>
          <w:sz w:val="20"/>
          <w:u w:val="single"/>
          <w:lang w:val="ro-RO"/>
        </w:rPr>
        <w:br w:type="page"/>
      </w:r>
      <w:r w:rsidR="00A10041" w:rsidRPr="00526314">
        <w:rPr>
          <w:rFonts w:ascii="Arial" w:hAnsi="Arial" w:cs="Arial"/>
          <w:i/>
          <w:sz w:val="20"/>
          <w:u w:val="single"/>
          <w:lang w:val="ro-RO"/>
        </w:rPr>
        <w:lastRenderedPageBreak/>
        <w:t xml:space="preserve">Anexa nr. </w:t>
      </w:r>
      <w:r w:rsidR="00AF4A2B" w:rsidRPr="00526314">
        <w:rPr>
          <w:rFonts w:ascii="Arial" w:hAnsi="Arial" w:cs="Arial"/>
          <w:i/>
          <w:sz w:val="20"/>
          <w:u w:val="single"/>
          <w:lang w:val="ro-RO"/>
        </w:rPr>
        <w:t>2</w:t>
      </w:r>
    </w:p>
    <w:p w:rsidR="00416607" w:rsidRDefault="00416607" w:rsidP="00416607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p w:rsidR="00416607" w:rsidRPr="00416607" w:rsidRDefault="00416607" w:rsidP="00416607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416607">
        <w:rPr>
          <w:rFonts w:ascii="Arial" w:hAnsi="Arial" w:cs="Arial"/>
          <w:b/>
          <w:lang w:val="ro-RO"/>
        </w:rPr>
        <w:t>DATELE DE IDENTIFICARE</w:t>
      </w:r>
    </w:p>
    <w:p w:rsidR="00416607" w:rsidRPr="00416607" w:rsidRDefault="00416607" w:rsidP="00416607">
      <w:pPr>
        <w:spacing w:after="0" w:line="240" w:lineRule="auto"/>
        <w:jc w:val="center"/>
        <w:rPr>
          <w:rFonts w:ascii="Arial" w:hAnsi="Arial" w:cs="Arial"/>
          <w:b/>
          <w:color w:val="000000"/>
          <w:lang w:val="ro-RO"/>
        </w:rPr>
      </w:pPr>
      <w:r w:rsidRPr="00416607">
        <w:rPr>
          <w:rFonts w:ascii="Arial" w:hAnsi="Arial" w:cs="Arial"/>
          <w:b/>
          <w:lang w:val="ro-RO"/>
        </w:rPr>
        <w:t>a imobilelor aflate în domeniul public al statului şi în administrarea</w:t>
      </w:r>
      <w:r w:rsidRPr="00416607">
        <w:rPr>
          <w:rFonts w:ascii="Arial" w:hAnsi="Arial" w:cs="Arial"/>
          <w:b/>
        </w:rPr>
        <w:t xml:space="preserve"> </w:t>
      </w:r>
      <w:r w:rsidR="007B4F6C">
        <w:rPr>
          <w:rFonts w:ascii="Arial" w:hAnsi="Arial" w:cs="Arial"/>
          <w:b/>
          <w:lang w:val="ro-RO"/>
        </w:rPr>
        <w:t>Institutului Naţional al Patrimoniului</w:t>
      </w:r>
      <w:r w:rsidR="00395946">
        <w:rPr>
          <w:rFonts w:ascii="Arial" w:hAnsi="Arial" w:cs="Arial"/>
          <w:b/>
          <w:lang w:val="ro-RO"/>
        </w:rPr>
        <w:t>,</w:t>
      </w:r>
    </w:p>
    <w:p w:rsidR="00416607" w:rsidRPr="00AC4A55" w:rsidRDefault="00416607" w:rsidP="00416607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416607">
        <w:rPr>
          <w:rFonts w:ascii="Arial" w:hAnsi="Arial" w:cs="Arial"/>
          <w:b/>
          <w:lang w:val="ro-RO"/>
        </w:rPr>
        <w:t>a căror valoare de inventar se modifică</w:t>
      </w:r>
      <w:r w:rsidR="007D5888">
        <w:rPr>
          <w:rFonts w:ascii="Arial" w:hAnsi="Arial" w:cs="Arial"/>
          <w:b/>
          <w:lang w:val="ro-RO"/>
        </w:rPr>
        <w:t>, în</w:t>
      </w:r>
      <w:r w:rsidRPr="00416607">
        <w:rPr>
          <w:rFonts w:ascii="Arial" w:hAnsi="Arial" w:cs="Arial"/>
          <w:b/>
          <w:lang w:val="ro-RO"/>
        </w:rPr>
        <w:t xml:space="preserve"> urma reevaluării</w:t>
      </w:r>
    </w:p>
    <w:p w:rsidR="007B06D1" w:rsidRPr="00007E7F" w:rsidRDefault="007B06D1" w:rsidP="007B06D1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7B06D1" w:rsidRPr="00416607" w:rsidTr="00714C94">
        <w:trPr>
          <w:trHeight w:val="248"/>
        </w:trPr>
        <w:tc>
          <w:tcPr>
            <w:tcW w:w="8222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7B06D1" w:rsidRPr="00416607" w:rsidTr="00714C94">
        <w:trPr>
          <w:trHeight w:val="212"/>
        </w:trPr>
        <w:tc>
          <w:tcPr>
            <w:tcW w:w="8222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7B06D1" w:rsidRPr="00416607" w:rsidTr="00714C94">
        <w:tc>
          <w:tcPr>
            <w:tcW w:w="8222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7B06D1" w:rsidRPr="00416607" w:rsidRDefault="00B11694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1044949</w:t>
            </w:r>
          </w:p>
        </w:tc>
        <w:tc>
          <w:tcPr>
            <w:tcW w:w="6520" w:type="dxa"/>
          </w:tcPr>
          <w:p w:rsidR="007B06D1" w:rsidRPr="00416607" w:rsidRDefault="007B06D1" w:rsidP="00562DA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 </w:t>
            </w:r>
            <w:r w:rsidR="007B4F6C">
              <w:rPr>
                <w:rFonts w:ascii="Arial" w:hAnsi="Arial" w:cs="Arial"/>
                <w:sz w:val="20"/>
                <w:szCs w:val="20"/>
                <w:lang w:val="ro-RO"/>
              </w:rPr>
              <w:t>Institutul Naţional al Patrimoniului</w:t>
            </w:r>
          </w:p>
        </w:tc>
      </w:tr>
      <w:tr w:rsidR="007B06D1" w:rsidRPr="00416607" w:rsidTr="00714C94">
        <w:tc>
          <w:tcPr>
            <w:tcW w:w="8222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16607">
              <w:rPr>
                <w:rFonts w:ascii="Arial" w:hAnsi="Arial" w:cs="Arial"/>
                <w:sz w:val="20"/>
                <w:szCs w:val="20"/>
                <w:lang w:val="ro-RO"/>
              </w:rPr>
              <w:t>4. Regii autonome şi companii/societăţi naţionale subordonate ordonatorului principal</w:t>
            </w:r>
          </w:p>
        </w:tc>
        <w:tc>
          <w:tcPr>
            <w:tcW w:w="1276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7B06D1" w:rsidRPr="00416607" w:rsidRDefault="007B06D1" w:rsidP="007B06D1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7B06D1" w:rsidRDefault="007B06D1" w:rsidP="007B06D1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134"/>
        <w:gridCol w:w="2126"/>
        <w:gridCol w:w="1134"/>
        <w:gridCol w:w="1134"/>
        <w:gridCol w:w="1559"/>
        <w:gridCol w:w="2152"/>
      </w:tblGrid>
      <w:tr w:rsidR="008E3EE3" w:rsidRPr="00B11694" w:rsidTr="00B94C2E">
        <w:trPr>
          <w:trHeight w:val="195"/>
        </w:trPr>
        <w:tc>
          <w:tcPr>
            <w:tcW w:w="983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Nr. M.F.P.</w:t>
            </w:r>
          </w:p>
        </w:tc>
        <w:tc>
          <w:tcPr>
            <w:tcW w:w="907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Codul  de clasifi-caţie</w:t>
            </w:r>
          </w:p>
        </w:tc>
        <w:tc>
          <w:tcPr>
            <w:tcW w:w="1563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Denumirea</w:t>
            </w:r>
          </w:p>
        </w:tc>
        <w:tc>
          <w:tcPr>
            <w:tcW w:w="6578" w:type="dxa"/>
            <w:gridSpan w:val="3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134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Anul dobândirii / dării în folosinţă</w:t>
            </w:r>
          </w:p>
        </w:tc>
        <w:tc>
          <w:tcPr>
            <w:tcW w:w="1134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Valoarea de inventar iniţială (lei)</w:t>
            </w:r>
          </w:p>
        </w:tc>
        <w:tc>
          <w:tcPr>
            <w:tcW w:w="1559" w:type="dxa"/>
            <w:vMerge w:val="restart"/>
          </w:tcPr>
          <w:p w:rsidR="008E3EE3" w:rsidRPr="00B11694" w:rsidRDefault="008E3EE3" w:rsidP="00AB548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 xml:space="preserve">Valoarea de inventar </w:t>
            </w:r>
            <w:r w:rsidR="00AB548B" w:rsidRPr="00B11694">
              <w:rPr>
                <w:rFonts w:ascii="Arial" w:hAnsi="Arial" w:cs="Arial"/>
                <w:sz w:val="20"/>
                <w:szCs w:val="20"/>
                <w:lang w:val="ro-RO"/>
              </w:rPr>
              <w:t xml:space="preserve">- </w:t>
            </w: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valoare actualizată (lei)</w:t>
            </w:r>
          </w:p>
        </w:tc>
        <w:tc>
          <w:tcPr>
            <w:tcW w:w="2152" w:type="dxa"/>
            <w:vMerge w:val="restart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 xml:space="preserve">Baza legală, </w:t>
            </w:r>
          </w:p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 w:rsidRPr="00B11694"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8E3EE3" w:rsidRPr="00B11694" w:rsidTr="00B94C2E">
        <w:trPr>
          <w:trHeight w:val="663"/>
        </w:trPr>
        <w:tc>
          <w:tcPr>
            <w:tcW w:w="983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134" w:type="dxa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2126" w:type="dxa"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B11694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134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134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52" w:type="dxa"/>
            <w:vMerge/>
          </w:tcPr>
          <w:p w:rsidR="008E3EE3" w:rsidRPr="00B11694" w:rsidRDefault="008E3EE3" w:rsidP="007E474F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8E3EE3" w:rsidRPr="00B11694" w:rsidTr="00B94C2E">
        <w:trPr>
          <w:trHeight w:val="278"/>
        </w:trPr>
        <w:tc>
          <w:tcPr>
            <w:tcW w:w="983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62058</w:t>
            </w:r>
          </w:p>
        </w:tc>
        <w:tc>
          <w:tcPr>
            <w:tcW w:w="907" w:type="dxa"/>
          </w:tcPr>
          <w:p w:rsidR="008E3EE3" w:rsidRPr="00B11694" w:rsidRDefault="00B11694" w:rsidP="008E3EE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8.29.08</w:t>
            </w:r>
          </w:p>
        </w:tc>
        <w:tc>
          <w:tcPr>
            <w:tcW w:w="1563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Imobil “Ienăchiţă Văcărescu” </w:t>
            </w:r>
          </w:p>
        </w:tc>
        <w:tc>
          <w:tcPr>
            <w:tcW w:w="3318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Monument istoric</w:t>
            </w:r>
          </w:p>
        </w:tc>
        <w:tc>
          <w:tcPr>
            <w:tcW w:w="1134" w:type="dxa"/>
          </w:tcPr>
          <w:p w:rsidR="008E3EE3" w:rsidRPr="00B11694" w:rsidRDefault="008E3EE3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Municipiul Bucureşti; Sector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4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str. Ienăchiţă Văcărescu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; nr. 1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6</w:t>
            </w:r>
          </w:p>
        </w:tc>
        <w:tc>
          <w:tcPr>
            <w:tcW w:w="1134" w:type="dxa"/>
          </w:tcPr>
          <w:p w:rsidR="008E3EE3" w:rsidRPr="00B11694" w:rsidRDefault="00B11694" w:rsidP="008E3EE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1990</w:t>
            </w:r>
          </w:p>
        </w:tc>
        <w:tc>
          <w:tcPr>
            <w:tcW w:w="1134" w:type="dxa"/>
          </w:tcPr>
          <w:p w:rsidR="008E3EE3" w:rsidRPr="00B11694" w:rsidRDefault="00B11694" w:rsidP="008E3EE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245</w:t>
            </w:r>
          </w:p>
        </w:tc>
        <w:tc>
          <w:tcPr>
            <w:tcW w:w="1559" w:type="dxa"/>
          </w:tcPr>
          <w:p w:rsidR="008E3EE3" w:rsidRPr="00B11694" w:rsidRDefault="00380068" w:rsidP="008E3EE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8.090.300</w:t>
            </w:r>
          </w:p>
        </w:tc>
        <w:tc>
          <w:tcPr>
            <w:tcW w:w="2152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Decret nr. 91/1990,</w:t>
            </w:r>
            <w:r>
              <w:rPr>
                <w:rFonts w:ascii="Arial" w:hAnsi="Arial" w:cs="Arial"/>
                <w:sz w:val="20"/>
                <w:szCs w:val="20"/>
              </w:rPr>
              <w:t xml:space="preserve"> H.G. nr. 742/2003, în administrare</w:t>
            </w:r>
          </w:p>
        </w:tc>
      </w:tr>
      <w:tr w:rsidR="008E3EE3" w:rsidRPr="00B11694" w:rsidTr="00B94C2E">
        <w:trPr>
          <w:trHeight w:val="278"/>
        </w:trPr>
        <w:tc>
          <w:tcPr>
            <w:tcW w:w="983" w:type="dxa"/>
          </w:tcPr>
          <w:p w:rsidR="008E3EE3" w:rsidRPr="00B11694" w:rsidRDefault="00B11694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62059</w:t>
            </w:r>
          </w:p>
        </w:tc>
        <w:tc>
          <w:tcPr>
            <w:tcW w:w="907" w:type="dxa"/>
          </w:tcPr>
          <w:p w:rsidR="008E3EE3" w:rsidRPr="00B11694" w:rsidRDefault="00D86EED" w:rsidP="008E3EE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8.29.08</w:t>
            </w:r>
          </w:p>
        </w:tc>
        <w:tc>
          <w:tcPr>
            <w:tcW w:w="1563" w:type="dxa"/>
          </w:tcPr>
          <w:p w:rsidR="008E3EE3" w:rsidRPr="00B11694" w:rsidRDefault="00D86EED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Imobil</w:t>
            </w:r>
          </w:p>
        </w:tc>
        <w:tc>
          <w:tcPr>
            <w:tcW w:w="3318" w:type="dxa"/>
          </w:tcPr>
          <w:p w:rsidR="008E3EE3" w:rsidRPr="00B11694" w:rsidRDefault="00D86EED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Monument istoric</w:t>
            </w:r>
          </w:p>
        </w:tc>
        <w:tc>
          <w:tcPr>
            <w:tcW w:w="1134" w:type="dxa"/>
          </w:tcPr>
          <w:p w:rsidR="008E3EE3" w:rsidRPr="00B11694" w:rsidRDefault="008E3EE3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8E3EE3" w:rsidRPr="00B11694" w:rsidRDefault="00D86EED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Municipiul Bucureşti; Sector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4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Calea Şerban Vodă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nr.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33</w:t>
            </w:r>
          </w:p>
        </w:tc>
        <w:tc>
          <w:tcPr>
            <w:tcW w:w="1134" w:type="dxa"/>
          </w:tcPr>
          <w:p w:rsidR="008E3EE3" w:rsidRPr="00B11694" w:rsidRDefault="00D86EED" w:rsidP="008E3EE3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1990</w:t>
            </w:r>
          </w:p>
        </w:tc>
        <w:tc>
          <w:tcPr>
            <w:tcW w:w="1134" w:type="dxa"/>
          </w:tcPr>
          <w:p w:rsidR="008E3EE3" w:rsidRPr="00B11694" w:rsidRDefault="00D86EED" w:rsidP="008E3EE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7</w:t>
            </w:r>
          </w:p>
        </w:tc>
        <w:tc>
          <w:tcPr>
            <w:tcW w:w="1559" w:type="dxa"/>
          </w:tcPr>
          <w:p w:rsidR="008E3EE3" w:rsidRPr="00B11694" w:rsidRDefault="008E3EE3" w:rsidP="008E3EE3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52" w:type="dxa"/>
          </w:tcPr>
          <w:p w:rsidR="008E3EE3" w:rsidRPr="00D86EED" w:rsidRDefault="00D86EED" w:rsidP="008E3EE3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Decizia 877/1990</w:t>
            </w:r>
            <w:r>
              <w:rPr>
                <w:rFonts w:ascii="Arial" w:hAnsi="Arial" w:cs="Arial"/>
                <w:sz w:val="20"/>
                <w:szCs w:val="20"/>
              </w:rPr>
              <w:t xml:space="preserve"> a Primăriei Municipiului Bucureşti</w:t>
            </w:r>
            <w:r w:rsidR="00454BC1">
              <w:rPr>
                <w:rFonts w:ascii="Arial" w:hAnsi="Arial" w:cs="Arial"/>
                <w:sz w:val="20"/>
                <w:szCs w:val="20"/>
                <w:lang w:val="ro-RO"/>
              </w:rPr>
              <w:t>, H.G. nr. 742/2003, H.G. nr. 289/2004, H.G. nr. 1410/2009, în administrare</w:t>
            </w:r>
          </w:p>
        </w:tc>
      </w:tr>
      <w:tr w:rsidR="00754249" w:rsidRPr="00B11694" w:rsidTr="00B94C2E">
        <w:trPr>
          <w:trHeight w:val="278"/>
        </w:trPr>
        <w:tc>
          <w:tcPr>
            <w:tcW w:w="983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62062</w:t>
            </w:r>
          </w:p>
        </w:tc>
        <w:tc>
          <w:tcPr>
            <w:tcW w:w="907" w:type="dxa"/>
          </w:tcPr>
          <w:p w:rsidR="00754249" w:rsidRPr="00B11694" w:rsidRDefault="0078128B" w:rsidP="0075424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8.22.03</w:t>
            </w:r>
          </w:p>
        </w:tc>
        <w:tc>
          <w:tcPr>
            <w:tcW w:w="1563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Conac “Marghiloman”</w:t>
            </w:r>
          </w:p>
        </w:tc>
        <w:tc>
          <w:tcPr>
            <w:tcW w:w="3318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Monument istoric</w:t>
            </w:r>
          </w:p>
        </w:tc>
        <w:tc>
          <w:tcPr>
            <w:tcW w:w="1134" w:type="dxa"/>
          </w:tcPr>
          <w:p w:rsidR="00754249" w:rsidRPr="00B11694" w:rsidRDefault="00754249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Judeţ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Ialomiţa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Comuna Sineşti</w:t>
            </w:r>
          </w:p>
        </w:tc>
        <w:tc>
          <w:tcPr>
            <w:tcW w:w="1134" w:type="dxa"/>
          </w:tcPr>
          <w:p w:rsidR="00754249" w:rsidRPr="00B11694" w:rsidRDefault="0078128B" w:rsidP="0075424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1990</w:t>
            </w:r>
          </w:p>
        </w:tc>
        <w:tc>
          <w:tcPr>
            <w:tcW w:w="1134" w:type="dxa"/>
          </w:tcPr>
          <w:p w:rsidR="00754249" w:rsidRPr="00B11694" w:rsidRDefault="0078128B" w:rsidP="00754249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</w:t>
            </w:r>
          </w:p>
        </w:tc>
        <w:tc>
          <w:tcPr>
            <w:tcW w:w="1559" w:type="dxa"/>
          </w:tcPr>
          <w:p w:rsidR="00754249" w:rsidRPr="00B11694" w:rsidRDefault="00B700B0" w:rsidP="00754249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1.031.277</w:t>
            </w:r>
          </w:p>
        </w:tc>
        <w:tc>
          <w:tcPr>
            <w:tcW w:w="2152" w:type="dxa"/>
          </w:tcPr>
          <w:p w:rsidR="00754249" w:rsidRPr="0078128B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Ordinul nr. 502/1990 al Ministerului Culturii, H.G. nr. 742/2003, în administrare </w:t>
            </w:r>
          </w:p>
        </w:tc>
      </w:tr>
      <w:tr w:rsidR="00754249" w:rsidRPr="00B11694" w:rsidTr="00B94C2E">
        <w:trPr>
          <w:trHeight w:val="278"/>
        </w:trPr>
        <w:tc>
          <w:tcPr>
            <w:tcW w:w="983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62066</w:t>
            </w:r>
          </w:p>
        </w:tc>
        <w:tc>
          <w:tcPr>
            <w:tcW w:w="907" w:type="dxa"/>
          </w:tcPr>
          <w:p w:rsidR="00754249" w:rsidRPr="00B11694" w:rsidRDefault="0078128B" w:rsidP="0075424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8.22.03</w:t>
            </w:r>
          </w:p>
        </w:tc>
        <w:tc>
          <w:tcPr>
            <w:tcW w:w="1563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Castelul “Bethlen”</w:t>
            </w:r>
          </w:p>
        </w:tc>
        <w:tc>
          <w:tcPr>
            <w:tcW w:w="3318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Monument istoric</w:t>
            </w:r>
          </w:p>
        </w:tc>
        <w:tc>
          <w:tcPr>
            <w:tcW w:w="1134" w:type="dxa"/>
          </w:tcPr>
          <w:p w:rsidR="00754249" w:rsidRPr="00B11694" w:rsidRDefault="00754249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754249" w:rsidRPr="00B11694" w:rsidRDefault="0078128B" w:rsidP="00754249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Judeţ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Mureş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Comuna Albeşti</w:t>
            </w:r>
          </w:p>
        </w:tc>
        <w:tc>
          <w:tcPr>
            <w:tcW w:w="1134" w:type="dxa"/>
          </w:tcPr>
          <w:p w:rsidR="00754249" w:rsidRPr="00B11694" w:rsidRDefault="0078128B" w:rsidP="00754249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1992</w:t>
            </w:r>
          </w:p>
        </w:tc>
        <w:tc>
          <w:tcPr>
            <w:tcW w:w="1134" w:type="dxa"/>
          </w:tcPr>
          <w:p w:rsidR="00754249" w:rsidRPr="00B11694" w:rsidRDefault="0078128B" w:rsidP="00754249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46</w:t>
            </w:r>
          </w:p>
        </w:tc>
        <w:tc>
          <w:tcPr>
            <w:tcW w:w="1559" w:type="dxa"/>
          </w:tcPr>
          <w:p w:rsidR="00754249" w:rsidRPr="00B11694" w:rsidRDefault="00B700B0" w:rsidP="00754249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33.788</w:t>
            </w:r>
          </w:p>
        </w:tc>
        <w:tc>
          <w:tcPr>
            <w:tcW w:w="2152" w:type="dxa"/>
          </w:tcPr>
          <w:p w:rsidR="00754249" w:rsidRPr="0078128B" w:rsidRDefault="0078128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P.V. predare-primire S.C. Agroindustrială Albeşti S.A., H.G. nr. 742/2003</w:t>
            </w:r>
            <w:r w:rsidR="00A728E1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BA327B">
              <w:rPr>
                <w:rFonts w:ascii="Arial" w:hAnsi="Arial" w:cs="Arial"/>
                <w:sz w:val="20"/>
                <w:szCs w:val="20"/>
              </w:rPr>
              <w:t>î</w:t>
            </w:r>
            <w:r w:rsidR="00A728E1">
              <w:rPr>
                <w:rFonts w:ascii="Arial" w:hAnsi="Arial" w:cs="Arial"/>
                <w:sz w:val="20"/>
                <w:szCs w:val="20"/>
              </w:rPr>
              <w:t>n adm</w:t>
            </w:r>
            <w:r w:rsidR="00BA327B">
              <w:rPr>
                <w:rFonts w:ascii="Arial" w:hAnsi="Arial" w:cs="Arial"/>
                <w:sz w:val="20"/>
                <w:szCs w:val="20"/>
              </w:rPr>
              <w:t>inistrare</w:t>
            </w:r>
          </w:p>
        </w:tc>
      </w:tr>
      <w:tr w:rsidR="00BA327B" w:rsidRPr="00B11694" w:rsidTr="00B94C2E">
        <w:trPr>
          <w:trHeight w:val="278"/>
        </w:trPr>
        <w:tc>
          <w:tcPr>
            <w:tcW w:w="983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62070</w:t>
            </w:r>
          </w:p>
        </w:tc>
        <w:tc>
          <w:tcPr>
            <w:tcW w:w="907" w:type="dxa"/>
          </w:tcPr>
          <w:p w:rsidR="00BA327B" w:rsidRPr="00B11694" w:rsidRDefault="00BA327B" w:rsidP="00BA327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8.22.03</w:t>
            </w:r>
          </w:p>
        </w:tc>
        <w:tc>
          <w:tcPr>
            <w:tcW w:w="1563" w:type="dxa"/>
          </w:tcPr>
          <w:p w:rsidR="00BA327B" w:rsidRPr="00BA327B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Conac "Rosetti Bal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>
              <w:rPr>
                <w:rFonts w:ascii="Arial" w:hAnsi="Arial" w:cs="Arial"/>
                <w:sz w:val="20"/>
                <w:szCs w:val="20"/>
              </w:rPr>
              <w:t>"</w:t>
            </w:r>
          </w:p>
        </w:tc>
        <w:tc>
          <w:tcPr>
            <w:tcW w:w="3318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Monument istoric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Judeţ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Vaslui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Sat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 xml:space="preserve">Pribeşti 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1991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</w:t>
            </w:r>
          </w:p>
        </w:tc>
        <w:tc>
          <w:tcPr>
            <w:tcW w:w="1559" w:type="dxa"/>
          </w:tcPr>
          <w:p w:rsidR="00BA327B" w:rsidRPr="00B11694" w:rsidRDefault="007C01DB" w:rsidP="00BA327B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584.132</w:t>
            </w:r>
          </w:p>
        </w:tc>
        <w:tc>
          <w:tcPr>
            <w:tcW w:w="2152" w:type="dxa"/>
          </w:tcPr>
          <w:p w:rsidR="00BA327B" w:rsidRPr="00BA327B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Decizia nr. 348</w:t>
            </w:r>
            <w:r>
              <w:rPr>
                <w:rFonts w:ascii="Arial" w:hAnsi="Arial" w:cs="Arial"/>
                <w:sz w:val="20"/>
                <w:szCs w:val="20"/>
              </w:rPr>
              <w:t xml:space="preserve">/1991 a prefecturii Vaslui,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H.G. nr. 742/2003</w:t>
            </w:r>
            <w:r>
              <w:rPr>
                <w:rFonts w:ascii="Arial" w:hAnsi="Arial" w:cs="Arial"/>
                <w:sz w:val="20"/>
                <w:szCs w:val="20"/>
              </w:rPr>
              <w:t xml:space="preserve">, în administrare  </w:t>
            </w:r>
          </w:p>
        </w:tc>
      </w:tr>
      <w:tr w:rsidR="00BA327B" w:rsidRPr="00B11694" w:rsidTr="00B94C2E">
        <w:trPr>
          <w:trHeight w:val="278"/>
        </w:trPr>
        <w:tc>
          <w:tcPr>
            <w:tcW w:w="983" w:type="dxa"/>
          </w:tcPr>
          <w:p w:rsidR="00BA327B" w:rsidRPr="00B11694" w:rsidRDefault="001C03BE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152092</w:t>
            </w:r>
          </w:p>
        </w:tc>
        <w:tc>
          <w:tcPr>
            <w:tcW w:w="907" w:type="dxa"/>
          </w:tcPr>
          <w:p w:rsidR="00BA327B" w:rsidRPr="00B11694" w:rsidRDefault="00BA327B" w:rsidP="00BA327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8.29.08</w:t>
            </w:r>
          </w:p>
        </w:tc>
        <w:tc>
          <w:tcPr>
            <w:tcW w:w="1563" w:type="dxa"/>
          </w:tcPr>
          <w:p w:rsidR="00BA327B" w:rsidRPr="00BA327B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Imobil</w:t>
            </w:r>
          </w:p>
        </w:tc>
        <w:tc>
          <w:tcPr>
            <w:tcW w:w="3318" w:type="dxa"/>
          </w:tcPr>
          <w:p w:rsidR="00BA327B" w:rsidRPr="00BA327B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S+P+1E</w:t>
            </w:r>
            <w:r>
              <w:rPr>
                <w:rFonts w:ascii="Arial" w:hAnsi="Arial" w:cs="Arial"/>
                <w:sz w:val="20"/>
                <w:szCs w:val="20"/>
              </w:rPr>
              <w:t>; Sc=292,53 mp;S teren = 435,30 mp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26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Municipiul Bucureşti; Sector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3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str. Zossima Demarat</w:t>
            </w: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; nr.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8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2005</w:t>
            </w:r>
          </w:p>
        </w:tc>
        <w:tc>
          <w:tcPr>
            <w:tcW w:w="1134" w:type="dxa"/>
          </w:tcPr>
          <w:p w:rsidR="00BA327B" w:rsidRPr="00B11694" w:rsidRDefault="00BA327B" w:rsidP="00BA327B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1.590.000</w:t>
            </w:r>
          </w:p>
        </w:tc>
        <w:tc>
          <w:tcPr>
            <w:tcW w:w="1559" w:type="dxa"/>
          </w:tcPr>
          <w:p w:rsidR="00BA327B" w:rsidRPr="00B11694" w:rsidRDefault="0075486D" w:rsidP="0075486D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1.687.600</w:t>
            </w:r>
          </w:p>
        </w:tc>
        <w:tc>
          <w:tcPr>
            <w:tcW w:w="2152" w:type="dxa"/>
          </w:tcPr>
          <w:p w:rsidR="00BA327B" w:rsidRPr="00B11694" w:rsidRDefault="00BA327B" w:rsidP="00BA327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H.G. nr. 1307/2005; H.G. nr. 1410/2009, în administrare</w:t>
            </w:r>
          </w:p>
        </w:tc>
      </w:tr>
    </w:tbl>
    <w:p w:rsidR="008E3EE3" w:rsidRDefault="008E3EE3" w:rsidP="007B06D1">
      <w:pPr>
        <w:spacing w:after="0" w:line="240" w:lineRule="auto"/>
        <w:rPr>
          <w:rFonts w:ascii="Arial" w:hAnsi="Arial" w:cs="Arial"/>
          <w:b/>
          <w:lang w:val="ro-RO"/>
        </w:rPr>
      </w:pPr>
    </w:p>
    <w:p w:rsidR="00C85F9C" w:rsidRDefault="006F5001" w:rsidP="00C85F9C">
      <w:pPr>
        <w:spacing w:before="120" w:after="120"/>
        <w:jc w:val="right"/>
        <w:rPr>
          <w:rFonts w:ascii="Arial" w:hAnsi="Arial" w:cs="Arial"/>
          <w:i/>
          <w:sz w:val="20"/>
          <w:u w:val="single"/>
          <w:lang w:val="ro-RO"/>
        </w:rPr>
      </w:pPr>
      <w:r>
        <w:rPr>
          <w:b/>
          <w:lang w:val="ro-RO"/>
        </w:rPr>
        <w:br w:type="page"/>
      </w:r>
      <w:r w:rsidR="007B4F6C" w:rsidRPr="002E7380">
        <w:lastRenderedPageBreak/>
        <w:t xml:space="preserve"> </w:t>
      </w:r>
      <w:r w:rsidR="00C85F9C" w:rsidRPr="00007E7F">
        <w:rPr>
          <w:rFonts w:ascii="Arial" w:hAnsi="Arial" w:cs="Arial"/>
          <w:i/>
          <w:sz w:val="20"/>
          <w:u w:val="single"/>
          <w:lang w:val="ro-RO"/>
        </w:rPr>
        <w:t xml:space="preserve">Anexa nr. </w:t>
      </w:r>
      <w:r w:rsidR="00C85F9C">
        <w:rPr>
          <w:rFonts w:ascii="Arial" w:hAnsi="Arial" w:cs="Arial"/>
          <w:i/>
          <w:sz w:val="20"/>
          <w:u w:val="single"/>
          <w:lang w:val="ro-RO"/>
        </w:rPr>
        <w:t>3</w:t>
      </w:r>
      <w:r w:rsidR="00C85F9C" w:rsidRPr="00007E7F">
        <w:rPr>
          <w:rFonts w:ascii="Arial" w:hAnsi="Arial" w:cs="Arial"/>
          <w:i/>
          <w:sz w:val="20"/>
          <w:u w:val="single"/>
          <w:lang w:val="ro-RO"/>
        </w:rPr>
        <w:t xml:space="preserve"> </w:t>
      </w:r>
    </w:p>
    <w:p w:rsidR="00C85F9C" w:rsidRPr="00AC4A55" w:rsidRDefault="00C85F9C" w:rsidP="00C85F9C">
      <w:pPr>
        <w:spacing w:before="120" w:after="120"/>
        <w:jc w:val="right"/>
        <w:rPr>
          <w:rFonts w:ascii="Arial" w:hAnsi="Arial" w:cs="Arial"/>
          <w:b/>
          <w:i/>
          <w:sz w:val="20"/>
          <w:u w:val="single"/>
          <w:lang w:val="ro-RO"/>
        </w:rPr>
      </w:pPr>
    </w:p>
    <w:p w:rsidR="00C85F9C" w:rsidRPr="00AC4A55" w:rsidRDefault="00C85F9C" w:rsidP="00C85F9C">
      <w:pPr>
        <w:tabs>
          <w:tab w:val="left" w:pos="1140"/>
          <w:tab w:val="center" w:pos="4961"/>
        </w:tabs>
        <w:spacing w:after="0" w:line="240" w:lineRule="auto"/>
        <w:jc w:val="center"/>
        <w:rPr>
          <w:rFonts w:ascii="Arial" w:hAnsi="Arial" w:cs="Arial"/>
          <w:b/>
          <w:lang w:val="ro-RO"/>
        </w:rPr>
      </w:pPr>
      <w:r w:rsidRPr="00AC4A55">
        <w:rPr>
          <w:rFonts w:ascii="Arial" w:hAnsi="Arial" w:cs="Arial"/>
          <w:b/>
          <w:lang w:val="ro-RO"/>
        </w:rPr>
        <w:t>DATELE DE IDENTIFICARE</w:t>
      </w:r>
    </w:p>
    <w:p w:rsidR="00C85F9C" w:rsidRPr="00AC4A55" w:rsidRDefault="00C85F9C" w:rsidP="00C85F9C">
      <w:pPr>
        <w:spacing w:after="0" w:line="240" w:lineRule="auto"/>
        <w:jc w:val="center"/>
        <w:rPr>
          <w:rFonts w:ascii="Arial" w:hAnsi="Arial" w:cs="Arial"/>
          <w:b/>
          <w:color w:val="000000"/>
          <w:lang w:val="ro-RO"/>
        </w:rPr>
      </w:pPr>
      <w:r w:rsidRPr="00AC4A55">
        <w:rPr>
          <w:rFonts w:ascii="Arial" w:hAnsi="Arial" w:cs="Arial"/>
          <w:b/>
          <w:lang w:val="ro-RO"/>
        </w:rPr>
        <w:t xml:space="preserve">a </w:t>
      </w:r>
      <w:r>
        <w:rPr>
          <w:rFonts w:ascii="Arial" w:hAnsi="Arial" w:cs="Arial"/>
          <w:b/>
          <w:lang w:val="ro-RO"/>
        </w:rPr>
        <w:t>imobilelor</w:t>
      </w:r>
      <w:r w:rsidRPr="00AC4A55">
        <w:rPr>
          <w:rFonts w:ascii="Arial" w:hAnsi="Arial" w:cs="Arial"/>
          <w:b/>
          <w:lang w:val="ro-RO"/>
        </w:rPr>
        <w:t xml:space="preserve"> aflate în domeniul public al statului şi în administrarea</w:t>
      </w:r>
      <w:r w:rsidRPr="00AC4A55">
        <w:rPr>
          <w:rFonts w:ascii="Arial" w:hAnsi="Arial" w:cs="Arial"/>
          <w:b/>
          <w:sz w:val="24"/>
          <w:szCs w:val="24"/>
        </w:rPr>
        <w:t xml:space="preserve"> </w:t>
      </w:r>
      <w:r w:rsidRPr="00C85F9C">
        <w:rPr>
          <w:rFonts w:ascii="Arial" w:hAnsi="Arial" w:cs="Arial"/>
          <w:b/>
          <w:color w:val="000000"/>
        </w:rPr>
        <w:t>Muzeul Naţional al Carpaţilor Răsăriteni</w:t>
      </w:r>
      <w:r>
        <w:rPr>
          <w:rFonts w:ascii="Arial" w:hAnsi="Arial" w:cs="Arial"/>
          <w:b/>
          <w:color w:val="000000"/>
          <w:lang w:val="ro-RO"/>
        </w:rPr>
        <w:t>,</w:t>
      </w:r>
    </w:p>
    <w:p w:rsidR="00C85F9C" w:rsidRPr="00AC4A55" w:rsidRDefault="00C85F9C" w:rsidP="00C85F9C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  <w:r>
        <w:rPr>
          <w:rFonts w:ascii="Arial" w:hAnsi="Arial" w:cs="Arial"/>
          <w:b/>
          <w:lang w:val="ro-RO"/>
        </w:rPr>
        <w:t xml:space="preserve">cărora li se modifică </w:t>
      </w:r>
      <w:r w:rsidRPr="00C85F9C">
        <w:rPr>
          <w:rFonts w:ascii="Arial" w:hAnsi="Arial" w:cs="Arial"/>
          <w:b/>
          <w:lang w:val="ro-RO"/>
        </w:rPr>
        <w:t>d</w:t>
      </w:r>
      <w:r w:rsidR="00066670">
        <w:rPr>
          <w:rFonts w:ascii="Arial" w:hAnsi="Arial" w:cs="Arial"/>
          <w:b/>
          <w:lang w:val="ro-RO"/>
        </w:rPr>
        <w:t>atele de identificare</w:t>
      </w:r>
      <w:r w:rsidRPr="00C85F9C">
        <w:rPr>
          <w:rFonts w:ascii="Arial" w:hAnsi="Arial" w:cs="Arial"/>
          <w:b/>
          <w:lang w:val="ro-RO"/>
        </w:rPr>
        <w:t xml:space="preserve"> şi valo</w:t>
      </w:r>
      <w:r w:rsidR="00066670">
        <w:rPr>
          <w:rFonts w:ascii="Arial" w:hAnsi="Arial" w:cs="Arial"/>
          <w:b/>
          <w:lang w:val="ro-RO"/>
        </w:rPr>
        <w:t>a</w:t>
      </w:r>
      <w:r w:rsidRPr="00C85F9C">
        <w:rPr>
          <w:rFonts w:ascii="Arial" w:hAnsi="Arial" w:cs="Arial"/>
          <w:b/>
          <w:lang w:val="ro-RO"/>
        </w:rPr>
        <w:t>r</w:t>
      </w:r>
      <w:r>
        <w:rPr>
          <w:rFonts w:ascii="Arial" w:hAnsi="Arial" w:cs="Arial"/>
          <w:b/>
          <w:lang w:val="ro-RO"/>
        </w:rPr>
        <w:t>ea</w:t>
      </w:r>
      <w:r w:rsidRPr="00C85F9C">
        <w:rPr>
          <w:rFonts w:ascii="Arial" w:hAnsi="Arial" w:cs="Arial"/>
          <w:b/>
          <w:lang w:val="ro-RO"/>
        </w:rPr>
        <w:t xml:space="preserve"> de inventar</w:t>
      </w:r>
    </w:p>
    <w:p w:rsidR="00C85F9C" w:rsidRPr="00007E7F" w:rsidRDefault="00C85F9C" w:rsidP="00C85F9C">
      <w:pPr>
        <w:spacing w:after="0" w:line="240" w:lineRule="auto"/>
        <w:jc w:val="center"/>
        <w:rPr>
          <w:rFonts w:ascii="Arial" w:hAnsi="Arial" w:cs="Arial"/>
          <w:b/>
          <w:lang w:val="ro-RO"/>
        </w:rPr>
      </w:pPr>
    </w:p>
    <w:tbl>
      <w:tblPr>
        <w:tblW w:w="160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2"/>
        <w:gridCol w:w="1276"/>
        <w:gridCol w:w="6520"/>
      </w:tblGrid>
      <w:tr w:rsidR="00C85F9C" w:rsidRPr="00007E7F" w:rsidTr="00E03E7E">
        <w:trPr>
          <w:trHeight w:val="248"/>
        </w:trPr>
        <w:tc>
          <w:tcPr>
            <w:tcW w:w="8222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1. Ordonator principal de credite</w:t>
            </w:r>
          </w:p>
        </w:tc>
        <w:tc>
          <w:tcPr>
            <w:tcW w:w="1276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4192812</w:t>
            </w:r>
          </w:p>
        </w:tc>
        <w:tc>
          <w:tcPr>
            <w:tcW w:w="6520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Ministerul Culturii</w:t>
            </w:r>
          </w:p>
        </w:tc>
      </w:tr>
      <w:tr w:rsidR="00C85F9C" w:rsidRPr="00007E7F" w:rsidTr="00E03E7E">
        <w:trPr>
          <w:trHeight w:val="212"/>
        </w:trPr>
        <w:tc>
          <w:tcPr>
            <w:tcW w:w="8222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007E7F">
              <w:rPr>
                <w:rFonts w:ascii="Arial" w:hAnsi="Arial" w:cs="Arial"/>
                <w:sz w:val="20"/>
                <w:szCs w:val="20"/>
                <w:lang w:val="ro-RO"/>
              </w:rPr>
              <w:t>2. Ordonator secundar de credite</w:t>
            </w:r>
          </w:p>
        </w:tc>
        <w:tc>
          <w:tcPr>
            <w:tcW w:w="1276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C85F9C" w:rsidRPr="00007E7F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C85F9C" w:rsidRPr="00007E7F" w:rsidTr="00E03E7E">
        <w:tc>
          <w:tcPr>
            <w:tcW w:w="8222" w:type="dxa"/>
          </w:tcPr>
          <w:p w:rsidR="00C85F9C" w:rsidRPr="00F74C32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/>
              </w:rPr>
              <w:t>3. Ordonator terţiar de credite</w:t>
            </w:r>
          </w:p>
        </w:tc>
        <w:tc>
          <w:tcPr>
            <w:tcW w:w="1276" w:type="dxa"/>
          </w:tcPr>
          <w:p w:rsidR="00C85F9C" w:rsidRPr="00F74C32" w:rsidRDefault="00AA429E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A429E">
              <w:rPr>
                <w:rFonts w:ascii="Arial" w:hAnsi="Arial" w:cs="Arial"/>
                <w:sz w:val="20"/>
                <w:szCs w:val="20"/>
              </w:rPr>
              <w:t>10272223</w:t>
            </w:r>
          </w:p>
        </w:tc>
        <w:tc>
          <w:tcPr>
            <w:tcW w:w="6520" w:type="dxa"/>
          </w:tcPr>
          <w:p w:rsidR="00C85F9C" w:rsidRPr="00F74C32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 w:eastAsia="ro-RO"/>
              </w:rPr>
              <w:t xml:space="preserve"> </w:t>
            </w:r>
            <w:r w:rsidR="00AA429E" w:rsidRPr="00AA429E">
              <w:rPr>
                <w:rFonts w:ascii="Arial" w:hAnsi="Arial" w:cs="Arial"/>
                <w:color w:val="000000"/>
                <w:sz w:val="20"/>
                <w:szCs w:val="20"/>
              </w:rPr>
              <w:t>Muzeul Naţional al Carpaţilor Răsăriteni</w:t>
            </w:r>
          </w:p>
        </w:tc>
      </w:tr>
      <w:tr w:rsidR="00C85F9C" w:rsidRPr="00007E7F" w:rsidTr="00E03E7E">
        <w:tc>
          <w:tcPr>
            <w:tcW w:w="8222" w:type="dxa"/>
          </w:tcPr>
          <w:p w:rsidR="00C85F9C" w:rsidRPr="00F74C32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74C32">
              <w:rPr>
                <w:rFonts w:ascii="Arial" w:hAnsi="Arial" w:cs="Arial"/>
                <w:sz w:val="20"/>
                <w:szCs w:val="20"/>
                <w:lang w:val="ro-RO"/>
              </w:rPr>
              <w:t>4. Regii autonome şi companii/societăţi naţionale subordonate ordonatorului principal</w:t>
            </w:r>
          </w:p>
        </w:tc>
        <w:tc>
          <w:tcPr>
            <w:tcW w:w="1276" w:type="dxa"/>
          </w:tcPr>
          <w:p w:rsidR="00C85F9C" w:rsidRPr="00F74C32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6520" w:type="dxa"/>
          </w:tcPr>
          <w:p w:rsidR="00C85F9C" w:rsidRPr="00F74C32" w:rsidRDefault="00C85F9C" w:rsidP="00E03E7E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</w:tbl>
    <w:p w:rsidR="00C85F9C" w:rsidRDefault="00C85F9C" w:rsidP="00C85F9C">
      <w:pPr>
        <w:spacing w:after="0" w:line="240" w:lineRule="auto"/>
        <w:rPr>
          <w:rFonts w:ascii="Arial" w:hAnsi="Arial" w:cs="Arial"/>
          <w:b/>
          <w:lang w:val="ro-RO"/>
        </w:rPr>
      </w:pPr>
    </w:p>
    <w:tbl>
      <w:tblPr>
        <w:tblpPr w:leftFromText="180" w:rightFromText="180" w:vertAnchor="text" w:tblpX="108" w:tblpY="1"/>
        <w:tblOverlap w:val="never"/>
        <w:tblW w:w="160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3"/>
        <w:gridCol w:w="907"/>
        <w:gridCol w:w="1563"/>
        <w:gridCol w:w="3318"/>
        <w:gridCol w:w="1477"/>
        <w:gridCol w:w="1783"/>
        <w:gridCol w:w="1134"/>
        <w:gridCol w:w="1134"/>
        <w:gridCol w:w="1559"/>
        <w:gridCol w:w="2152"/>
      </w:tblGrid>
      <w:tr w:rsidR="00C85F9C" w:rsidRPr="004E0F4E" w:rsidTr="00E03E7E">
        <w:trPr>
          <w:trHeight w:val="195"/>
        </w:trPr>
        <w:tc>
          <w:tcPr>
            <w:tcW w:w="983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Nr. M.F.P.</w:t>
            </w:r>
          </w:p>
        </w:tc>
        <w:tc>
          <w:tcPr>
            <w:tcW w:w="907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Codul  de clasifi-caţie</w:t>
            </w:r>
          </w:p>
        </w:tc>
        <w:tc>
          <w:tcPr>
            <w:tcW w:w="1563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Denumirea</w:t>
            </w:r>
          </w:p>
        </w:tc>
        <w:tc>
          <w:tcPr>
            <w:tcW w:w="6578" w:type="dxa"/>
            <w:gridSpan w:val="3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Date de identificare</w:t>
            </w:r>
          </w:p>
        </w:tc>
        <w:tc>
          <w:tcPr>
            <w:tcW w:w="1134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Anul dobândirii / dării în folosinţă</w:t>
            </w:r>
          </w:p>
        </w:tc>
        <w:tc>
          <w:tcPr>
            <w:tcW w:w="1134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Valoarea de inventar iniţială (lei)</w:t>
            </w:r>
          </w:p>
        </w:tc>
        <w:tc>
          <w:tcPr>
            <w:tcW w:w="1559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Valoarea de inventar (valoare actualizată (lei)</w:t>
            </w:r>
          </w:p>
        </w:tc>
        <w:tc>
          <w:tcPr>
            <w:tcW w:w="2152" w:type="dxa"/>
            <w:vMerge w:val="restart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Baza legală, </w:t>
            </w:r>
          </w:p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în administrare</w:t>
            </w:r>
            <w:r w:rsidRPr="004E0F4E">
              <w:rPr>
                <w:rFonts w:ascii="Arial" w:hAnsi="Arial" w:cs="Arial"/>
                <w:sz w:val="20"/>
                <w:szCs w:val="20"/>
              </w:rPr>
              <w:t xml:space="preserve"> / concesiune</w:t>
            </w:r>
          </w:p>
        </w:tc>
      </w:tr>
      <w:tr w:rsidR="00C85F9C" w:rsidRPr="004E0F4E" w:rsidTr="00E03E7E">
        <w:trPr>
          <w:trHeight w:val="663"/>
        </w:trPr>
        <w:tc>
          <w:tcPr>
            <w:tcW w:w="983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907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63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3318" w:type="dxa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Descriere tehnică </w:t>
            </w:r>
          </w:p>
        </w:tc>
        <w:tc>
          <w:tcPr>
            <w:tcW w:w="1477" w:type="dxa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Vecinătăţi </w:t>
            </w:r>
          </w:p>
        </w:tc>
        <w:tc>
          <w:tcPr>
            <w:tcW w:w="1783" w:type="dxa"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>Adresa</w:t>
            </w:r>
          </w:p>
        </w:tc>
        <w:tc>
          <w:tcPr>
            <w:tcW w:w="1134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134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559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2152" w:type="dxa"/>
            <w:vMerge/>
          </w:tcPr>
          <w:p w:rsidR="00C85F9C" w:rsidRPr="004E0F4E" w:rsidRDefault="00C85F9C" w:rsidP="00E03E7E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</w:tr>
      <w:tr w:rsidR="00FF4DA0" w:rsidRPr="004E0F4E" w:rsidTr="00E03E7E">
        <w:trPr>
          <w:trHeight w:val="278"/>
        </w:trPr>
        <w:tc>
          <w:tcPr>
            <w:tcW w:w="983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62032</w:t>
            </w:r>
          </w:p>
        </w:tc>
        <w:tc>
          <w:tcPr>
            <w:tcW w:w="907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8.24.02</w:t>
            </w:r>
          </w:p>
        </w:tc>
        <w:tc>
          <w:tcPr>
            <w:tcW w:w="156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Casa memorială </w:t>
            </w:r>
            <w:r w:rsidRPr="00FF4DA0">
              <w:rPr>
                <w:rFonts w:ascii="Arial" w:hAnsi="Arial" w:cs="Arial"/>
                <w:sz w:val="20"/>
                <w:szCs w:val="20"/>
              </w:rPr>
              <w:t>“Romulus Cioflec” - Araci</w:t>
            </w:r>
          </w:p>
        </w:tc>
        <w:tc>
          <w:tcPr>
            <w:tcW w:w="3318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 xml:space="preserve">Casa ţărănească din sec. al XIX-lea (2 camere, bucătărie, şopron, fântână, curte cu o suprafaţă de 742 mp)  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CF nr. 23098</w:t>
            </w:r>
          </w:p>
        </w:tc>
        <w:tc>
          <w:tcPr>
            <w:tcW w:w="1477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783" w:type="dxa"/>
          </w:tcPr>
          <w:p w:rsidR="00FF4DA0" w:rsidRPr="00FF4DA0" w:rsidRDefault="009D1B4B" w:rsidP="009D1B4B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Judeţ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Covasna, Localitatea</w:t>
            </w:r>
            <w:r w:rsidR="00FF4DA0"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 Araci,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nr. 301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1998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21.122</w:t>
            </w:r>
          </w:p>
        </w:tc>
        <w:tc>
          <w:tcPr>
            <w:tcW w:w="1559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34.122</w:t>
            </w:r>
          </w:p>
        </w:tc>
        <w:tc>
          <w:tcPr>
            <w:tcW w:w="2152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H.G. nr. 115/1990 şi H.G. nr. 486/1990</w:t>
            </w:r>
          </w:p>
        </w:tc>
      </w:tr>
      <w:tr w:rsidR="00FF4DA0" w:rsidRPr="004E0F4E" w:rsidTr="00E03E7E">
        <w:trPr>
          <w:trHeight w:val="278"/>
        </w:trPr>
        <w:tc>
          <w:tcPr>
            <w:tcW w:w="983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144702</w:t>
            </w:r>
          </w:p>
        </w:tc>
        <w:tc>
          <w:tcPr>
            <w:tcW w:w="907" w:type="dxa"/>
          </w:tcPr>
          <w:p w:rsidR="00FF4DA0" w:rsidRPr="00FF4DA0" w:rsidRDefault="00FF4DA0" w:rsidP="009D1B4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8.2</w:t>
            </w:r>
            <w:r w:rsidR="009D1B4B">
              <w:rPr>
                <w:rFonts w:ascii="Arial" w:hAnsi="Arial" w:cs="Arial"/>
                <w:sz w:val="20"/>
                <w:szCs w:val="20"/>
                <w:lang w:val="ro-RO"/>
              </w:rPr>
              <w:t>2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.03</w:t>
            </w:r>
          </w:p>
        </w:tc>
        <w:tc>
          <w:tcPr>
            <w:tcW w:w="156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Prima Şcoală Românească</w:t>
            </w:r>
          </w:p>
        </w:tc>
        <w:tc>
          <w:tcPr>
            <w:tcW w:w="3318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Imobil - suprafaţă 4</w:t>
            </w:r>
            <w:r w:rsidR="009D1B4B">
              <w:rPr>
                <w:rFonts w:ascii="Arial" w:hAnsi="Arial" w:cs="Arial"/>
                <w:sz w:val="20"/>
                <w:szCs w:val="20"/>
              </w:rPr>
              <w:t>5</w:t>
            </w:r>
            <w:r w:rsidRPr="00FF4DA0">
              <w:rPr>
                <w:rFonts w:ascii="Arial" w:hAnsi="Arial" w:cs="Arial"/>
                <w:sz w:val="20"/>
                <w:szCs w:val="20"/>
              </w:rPr>
              <w:t>3 mp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CF nr. 26813</w:t>
            </w:r>
          </w:p>
        </w:tc>
        <w:tc>
          <w:tcPr>
            <w:tcW w:w="1477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783" w:type="dxa"/>
          </w:tcPr>
          <w:p w:rsidR="009D1B4B" w:rsidRDefault="009D1B4B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Judeţ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Covasna,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Mun. Sfântul Gheorghe, Str. Varadi Jozsef, nr. 38, jud. Covasna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2003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1.323</w:t>
            </w:r>
          </w:p>
        </w:tc>
        <w:tc>
          <w:tcPr>
            <w:tcW w:w="1559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444.899,77</w:t>
            </w:r>
          </w:p>
        </w:tc>
        <w:tc>
          <w:tcPr>
            <w:tcW w:w="2152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 xml:space="preserve">H.G. nr. 163/2003; H.G. nr. 742/2003 </w:t>
            </w:r>
          </w:p>
        </w:tc>
      </w:tr>
      <w:tr w:rsidR="00FF4DA0" w:rsidRPr="004E0F4E" w:rsidTr="00E03E7E">
        <w:trPr>
          <w:trHeight w:val="278"/>
        </w:trPr>
        <w:tc>
          <w:tcPr>
            <w:tcW w:w="983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145226</w:t>
            </w:r>
          </w:p>
        </w:tc>
        <w:tc>
          <w:tcPr>
            <w:tcW w:w="907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8.24.01</w:t>
            </w:r>
          </w:p>
        </w:tc>
        <w:tc>
          <w:tcPr>
            <w:tcW w:w="156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Sediul </w:t>
            </w:r>
            <w:r w:rsidRPr="00FF4DA0">
              <w:rPr>
                <w:rFonts w:ascii="Arial" w:hAnsi="Arial" w:cs="Arial"/>
                <w:color w:val="000000"/>
                <w:sz w:val="20"/>
                <w:szCs w:val="20"/>
              </w:rPr>
              <w:t xml:space="preserve"> Muzeului Na</w:t>
            </w:r>
            <w:r w:rsidRPr="00FF4DA0">
              <w:rPr>
                <w:rFonts w:ascii="Arial" w:hAnsi="Arial" w:cs="Arial"/>
                <w:color w:val="000000"/>
                <w:sz w:val="20"/>
                <w:szCs w:val="20"/>
                <w:lang w:val="ro-RO"/>
              </w:rPr>
              <w:t xml:space="preserve">ţional al </w:t>
            </w:r>
            <w:r w:rsidRPr="00FF4DA0">
              <w:rPr>
                <w:rFonts w:ascii="Arial" w:hAnsi="Arial" w:cs="Arial"/>
                <w:color w:val="000000"/>
                <w:sz w:val="20"/>
                <w:szCs w:val="20"/>
              </w:rPr>
              <w:t xml:space="preserve">Carpaţilor Răsăriteni </w:t>
            </w:r>
          </w:p>
        </w:tc>
        <w:tc>
          <w:tcPr>
            <w:tcW w:w="3318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Suprafaţa construită 28</w:t>
            </w:r>
            <w:r w:rsidR="009D1B4B">
              <w:rPr>
                <w:rFonts w:ascii="Arial" w:hAnsi="Arial" w:cs="Arial"/>
                <w:sz w:val="20"/>
                <w:szCs w:val="20"/>
              </w:rPr>
              <w:t>6</w:t>
            </w:r>
            <w:r w:rsidRPr="00FF4DA0">
              <w:rPr>
                <w:rFonts w:ascii="Arial" w:hAnsi="Arial" w:cs="Arial"/>
                <w:sz w:val="20"/>
                <w:szCs w:val="20"/>
              </w:rPr>
              <w:t xml:space="preserve"> mp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Suprafaţă teren aferent 863 mp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CF nr. 24172</w:t>
            </w:r>
          </w:p>
        </w:tc>
        <w:tc>
          <w:tcPr>
            <w:tcW w:w="1477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783" w:type="dxa"/>
          </w:tcPr>
          <w:p w:rsidR="009D1B4B" w:rsidRDefault="009D1B4B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Judeţ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Covasna,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Mun. Sfântul Gheorghe, Str. Gabor Aron, nr. 16, jud. Covasna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2003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219</w:t>
            </w:r>
          </w:p>
        </w:tc>
        <w:tc>
          <w:tcPr>
            <w:tcW w:w="1559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1.960.400</w:t>
            </w:r>
          </w:p>
        </w:tc>
        <w:tc>
          <w:tcPr>
            <w:tcW w:w="2152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 xml:space="preserve">H.G. nr. 525/2003,  H.G. nr. 742/2003  </w:t>
            </w:r>
          </w:p>
        </w:tc>
      </w:tr>
      <w:tr w:rsidR="00FF4DA0" w:rsidRPr="004E0F4E" w:rsidTr="00E03E7E">
        <w:trPr>
          <w:trHeight w:val="278"/>
        </w:trPr>
        <w:tc>
          <w:tcPr>
            <w:tcW w:w="983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153576</w:t>
            </w:r>
          </w:p>
        </w:tc>
        <w:tc>
          <w:tcPr>
            <w:tcW w:w="907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8.24.07</w:t>
            </w:r>
          </w:p>
        </w:tc>
        <w:tc>
          <w:tcPr>
            <w:tcW w:w="156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Apartament </w:t>
            </w:r>
          </w:p>
        </w:tc>
        <w:tc>
          <w:tcPr>
            <w:tcW w:w="3318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 xml:space="preserve">Apartament cu 3 camere şi dependinţe 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Suprafaţa utilă 48 mp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CF nr. 24182</w:t>
            </w:r>
          </w:p>
        </w:tc>
        <w:tc>
          <w:tcPr>
            <w:tcW w:w="1477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</w:p>
        </w:tc>
        <w:tc>
          <w:tcPr>
            <w:tcW w:w="1783" w:type="dxa"/>
          </w:tcPr>
          <w:p w:rsidR="009D1B4B" w:rsidRDefault="009D1B4B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Judeţ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Covasna,</w:t>
            </w:r>
          </w:p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Mun. Sfântul Gheorghe, Aleea Căminului, nr. 2, 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bl. 32, sc. A, et. 3, ap. 14, jud. Covasna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2004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19.550</w:t>
            </w:r>
          </w:p>
        </w:tc>
        <w:tc>
          <w:tcPr>
            <w:tcW w:w="1559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67.400</w:t>
            </w:r>
          </w:p>
        </w:tc>
        <w:tc>
          <w:tcPr>
            <w:tcW w:w="2152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H.G. nr. 449/2008</w:t>
            </w:r>
          </w:p>
        </w:tc>
      </w:tr>
      <w:tr w:rsidR="00FF4DA0" w:rsidRPr="004E0F4E" w:rsidTr="00E03E7E">
        <w:trPr>
          <w:trHeight w:val="278"/>
        </w:trPr>
        <w:tc>
          <w:tcPr>
            <w:tcW w:w="98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lastRenderedPageBreak/>
              <w:t>159677</w:t>
            </w:r>
          </w:p>
        </w:tc>
        <w:tc>
          <w:tcPr>
            <w:tcW w:w="907" w:type="dxa"/>
          </w:tcPr>
          <w:p w:rsidR="00FF4DA0" w:rsidRPr="00FF4DA0" w:rsidRDefault="00FF4DA0" w:rsidP="004903AB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8.2</w:t>
            </w:r>
            <w:r w:rsidR="004903AB">
              <w:rPr>
                <w:rFonts w:ascii="Arial" w:hAnsi="Arial" w:cs="Arial"/>
                <w:sz w:val="20"/>
                <w:szCs w:val="20"/>
                <w:lang w:val="ro-RO"/>
              </w:rPr>
              <w:t>5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.01</w:t>
            </w:r>
          </w:p>
        </w:tc>
        <w:tc>
          <w:tcPr>
            <w:tcW w:w="1563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</w:rPr>
              <w:t>Teren</w:t>
            </w:r>
          </w:p>
        </w:tc>
        <w:tc>
          <w:tcPr>
            <w:tcW w:w="3318" w:type="dxa"/>
          </w:tcPr>
          <w:p w:rsidR="00FF4DA0" w:rsidRDefault="00A3718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 teren: 7979 mp</w:t>
            </w:r>
          </w:p>
          <w:p w:rsidR="00A37180" w:rsidRPr="00FF4DA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CF nr. 27582</w:t>
            </w:r>
          </w:p>
        </w:tc>
        <w:tc>
          <w:tcPr>
            <w:tcW w:w="1477" w:type="dxa"/>
          </w:tcPr>
          <w:p w:rsidR="00A37180" w:rsidRPr="00A3718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â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r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â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ul Horgasz, S -</w:t>
            </w:r>
          </w:p>
          <w:p w:rsidR="00A37180" w:rsidRPr="00A3718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â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raul Covasna, E - S.C.</w:t>
            </w:r>
          </w:p>
          <w:p w:rsidR="00A37180" w:rsidRPr="00A3718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 xml:space="preserve">Turism Covasna S.A.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i</w:t>
            </w:r>
          </w:p>
          <w:p w:rsidR="00A37180" w:rsidRPr="00A3718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Prim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ă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ria ora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ş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ului Covasna,</w:t>
            </w:r>
          </w:p>
          <w:p w:rsidR="00FF4DA0" w:rsidRPr="00FF4DA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V - p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â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r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â</w:t>
            </w:r>
            <w:r w:rsidRPr="00A37180">
              <w:rPr>
                <w:rFonts w:ascii="Arial" w:hAnsi="Arial" w:cs="Arial"/>
                <w:sz w:val="20"/>
                <w:szCs w:val="20"/>
                <w:lang w:val="ro-RO"/>
              </w:rPr>
              <w:t>ul Covasna</w:t>
            </w:r>
          </w:p>
        </w:tc>
        <w:tc>
          <w:tcPr>
            <w:tcW w:w="1783" w:type="dxa"/>
          </w:tcPr>
          <w:p w:rsidR="009D1B4B" w:rsidRDefault="009D1B4B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4E0F4E">
              <w:rPr>
                <w:rFonts w:ascii="Arial" w:hAnsi="Arial" w:cs="Arial"/>
                <w:sz w:val="20"/>
                <w:szCs w:val="20"/>
                <w:lang w:val="ro-RO"/>
              </w:rPr>
              <w:t xml:space="preserve">Ţara: România; Judeţ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Covasna,</w:t>
            </w:r>
          </w:p>
          <w:p w:rsidR="00FF4DA0" w:rsidRPr="00FF4DA0" w:rsidRDefault="00A37180" w:rsidP="00A3718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ro-RO"/>
              </w:rPr>
              <w:t>Loc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.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Covasna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,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str. M. Eminescu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 xml:space="preserve">, nr. </w:t>
            </w:r>
            <w:r>
              <w:rPr>
                <w:rFonts w:ascii="Arial" w:hAnsi="Arial" w:cs="Arial"/>
                <w:sz w:val="20"/>
                <w:szCs w:val="20"/>
                <w:lang w:val="ro-RO"/>
              </w:rPr>
              <w:t>160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, jud. Covasna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center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2013</w:t>
            </w:r>
          </w:p>
        </w:tc>
        <w:tc>
          <w:tcPr>
            <w:tcW w:w="1134" w:type="dxa"/>
          </w:tcPr>
          <w:p w:rsidR="00FF4DA0" w:rsidRPr="00FF4DA0" w:rsidRDefault="00FF4DA0" w:rsidP="00FF4DA0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160.849</w:t>
            </w:r>
          </w:p>
        </w:tc>
        <w:tc>
          <w:tcPr>
            <w:tcW w:w="1559" w:type="dxa"/>
          </w:tcPr>
          <w:p w:rsidR="00FF4DA0" w:rsidRPr="00FF4DA0" w:rsidRDefault="00FF4DA0" w:rsidP="00530E9B">
            <w:pPr>
              <w:spacing w:after="0" w:line="240" w:lineRule="auto"/>
              <w:jc w:val="right"/>
              <w:rPr>
                <w:rFonts w:ascii="Arial" w:hAnsi="Arial" w:cs="Arial"/>
                <w:sz w:val="20"/>
                <w:szCs w:val="20"/>
                <w:lang w:val="ro-RO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16</w:t>
            </w:r>
            <w:r w:rsidR="00530E9B">
              <w:rPr>
                <w:rFonts w:ascii="Arial" w:hAnsi="Arial" w:cs="Arial"/>
                <w:sz w:val="20"/>
                <w:szCs w:val="20"/>
                <w:lang w:val="ro-RO"/>
              </w:rPr>
              <w:t>8</w:t>
            </w: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.</w:t>
            </w:r>
            <w:r w:rsidR="00530E9B">
              <w:rPr>
                <w:rFonts w:ascii="Arial" w:hAnsi="Arial" w:cs="Arial"/>
                <w:sz w:val="20"/>
                <w:szCs w:val="20"/>
                <w:lang w:val="ro-RO"/>
              </w:rPr>
              <w:t>710</w:t>
            </w:r>
          </w:p>
        </w:tc>
        <w:tc>
          <w:tcPr>
            <w:tcW w:w="2152" w:type="dxa"/>
          </w:tcPr>
          <w:p w:rsidR="00FF4DA0" w:rsidRPr="00FF4DA0" w:rsidRDefault="00FF4DA0" w:rsidP="00FF4DA0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FF4DA0">
              <w:rPr>
                <w:rFonts w:ascii="Arial" w:hAnsi="Arial" w:cs="Arial"/>
                <w:sz w:val="20"/>
                <w:szCs w:val="20"/>
                <w:lang w:val="ro-RO"/>
              </w:rPr>
              <w:t>H.G. nr. 1043</w:t>
            </w:r>
            <w:r w:rsidRPr="00FF4DA0">
              <w:rPr>
                <w:rFonts w:ascii="Arial" w:hAnsi="Arial" w:cs="Arial"/>
                <w:sz w:val="20"/>
                <w:szCs w:val="20"/>
              </w:rPr>
              <w:t>/2013</w:t>
            </w:r>
          </w:p>
        </w:tc>
      </w:tr>
    </w:tbl>
    <w:p w:rsidR="00F71603" w:rsidRPr="002E7380" w:rsidRDefault="00F71603" w:rsidP="007B4F6C">
      <w:pPr>
        <w:tabs>
          <w:tab w:val="left" w:pos="1140"/>
          <w:tab w:val="center" w:pos="4961"/>
        </w:tabs>
        <w:spacing w:after="0" w:line="240" w:lineRule="auto"/>
        <w:jc w:val="right"/>
      </w:pPr>
    </w:p>
    <w:sectPr w:rsidR="00F71603" w:rsidRPr="002E7380" w:rsidSect="00740824">
      <w:footerReference w:type="default" r:id="rId7"/>
      <w:footerReference w:type="first" r:id="rId8"/>
      <w:pgSz w:w="16840" w:h="11907" w:orient="landscape" w:code="9"/>
      <w:pgMar w:top="1134" w:right="397" w:bottom="1134" w:left="426" w:header="425" w:footer="232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2E28" w:rsidRDefault="00DF2E28" w:rsidP="005624A1">
      <w:pPr>
        <w:spacing w:after="0" w:line="240" w:lineRule="auto"/>
      </w:pPr>
      <w:r>
        <w:separator/>
      </w:r>
    </w:p>
  </w:endnote>
  <w:endnote w:type="continuationSeparator" w:id="0">
    <w:p w:rsidR="00DF2E28" w:rsidRDefault="00DF2E28" w:rsidP="005624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213EE399-F44B-4B2F-AE77-5D64F24E1435}"/>
    <w:embedBold r:id="rId2" w:fontKey="{3F3C4C16-AF84-4815-8D8B-E4EEEEFF4CDD}"/>
    <w:embedItalic r:id="rId3" w:fontKey="{59877756-BA23-411F-84A2-42ABA93B45F2}"/>
    <w:embedBoldItalic r:id="rId4" w:fontKey="{DC363615-C385-4B67-A34A-7F373E7C722A}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2F064B4F-C82F-4873-A401-467741926196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6" w:fontKey="{48D06251-B901-4A37-867D-EEEA6253D6CF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4BC1" w:rsidRDefault="00454BC1">
    <w:pPr>
      <w:pStyle w:val="Footer"/>
      <w:jc w:val="right"/>
    </w:pPr>
  </w:p>
  <w:p w:rsidR="00454BC1" w:rsidRDefault="00454BC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4BC1" w:rsidRDefault="00454BC1">
    <w:pPr>
      <w:pStyle w:val="Footer"/>
      <w:jc w:val="right"/>
    </w:pPr>
  </w:p>
  <w:p w:rsidR="00454BC1" w:rsidRDefault="00454BC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2E28" w:rsidRDefault="00DF2E28" w:rsidP="005624A1">
      <w:pPr>
        <w:spacing w:after="0" w:line="240" w:lineRule="auto"/>
      </w:pPr>
      <w:r>
        <w:separator/>
      </w:r>
    </w:p>
  </w:footnote>
  <w:footnote w:type="continuationSeparator" w:id="0">
    <w:p w:rsidR="00DF2E28" w:rsidRDefault="00DF2E28" w:rsidP="005624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7370B8"/>
    <w:multiLevelType w:val="hybridMultilevel"/>
    <w:tmpl w:val="E9003940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08B7112"/>
    <w:multiLevelType w:val="hybridMultilevel"/>
    <w:tmpl w:val="EE583AE8"/>
    <w:lvl w:ilvl="0" w:tplc="FBFEC10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1"/>
  <w:embedTrueTypeFonts/>
  <w:proofState w:grammar="clean"/>
  <w:defaultTabStop w:val="720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5624A1"/>
    <w:rsid w:val="00004FE9"/>
    <w:rsid w:val="000056D8"/>
    <w:rsid w:val="00007E7F"/>
    <w:rsid w:val="00010988"/>
    <w:rsid w:val="00010E63"/>
    <w:rsid w:val="00013107"/>
    <w:rsid w:val="00013C02"/>
    <w:rsid w:val="00017DEF"/>
    <w:rsid w:val="00020233"/>
    <w:rsid w:val="000211A8"/>
    <w:rsid w:val="00021D19"/>
    <w:rsid w:val="0004028E"/>
    <w:rsid w:val="000406CE"/>
    <w:rsid w:val="00043B72"/>
    <w:rsid w:val="00050093"/>
    <w:rsid w:val="00054CDE"/>
    <w:rsid w:val="00066670"/>
    <w:rsid w:val="0007018E"/>
    <w:rsid w:val="000703B9"/>
    <w:rsid w:val="00070744"/>
    <w:rsid w:val="0007541F"/>
    <w:rsid w:val="0008144E"/>
    <w:rsid w:val="00091BAA"/>
    <w:rsid w:val="00093ABA"/>
    <w:rsid w:val="00096436"/>
    <w:rsid w:val="000A311D"/>
    <w:rsid w:val="000A53B4"/>
    <w:rsid w:val="000A6D18"/>
    <w:rsid w:val="000B4FF7"/>
    <w:rsid w:val="000B6AF3"/>
    <w:rsid w:val="000C5DC5"/>
    <w:rsid w:val="000C6016"/>
    <w:rsid w:val="000C6FC6"/>
    <w:rsid w:val="000D0FE5"/>
    <w:rsid w:val="000D29EC"/>
    <w:rsid w:val="000D330A"/>
    <w:rsid w:val="000E1116"/>
    <w:rsid w:val="000E3198"/>
    <w:rsid w:val="000E5FCB"/>
    <w:rsid w:val="000E7927"/>
    <w:rsid w:val="000F1075"/>
    <w:rsid w:val="000F1BC8"/>
    <w:rsid w:val="000F5DE8"/>
    <w:rsid w:val="000F6031"/>
    <w:rsid w:val="00101C44"/>
    <w:rsid w:val="00106029"/>
    <w:rsid w:val="001162FB"/>
    <w:rsid w:val="0011743D"/>
    <w:rsid w:val="001225F4"/>
    <w:rsid w:val="00123321"/>
    <w:rsid w:val="00131809"/>
    <w:rsid w:val="0013293A"/>
    <w:rsid w:val="00133DCF"/>
    <w:rsid w:val="00136FB8"/>
    <w:rsid w:val="00141D3F"/>
    <w:rsid w:val="00145ACA"/>
    <w:rsid w:val="00145B4A"/>
    <w:rsid w:val="001511CF"/>
    <w:rsid w:val="0015338E"/>
    <w:rsid w:val="001606C9"/>
    <w:rsid w:val="00160DEE"/>
    <w:rsid w:val="00162C85"/>
    <w:rsid w:val="00164C06"/>
    <w:rsid w:val="00166BA1"/>
    <w:rsid w:val="001737C2"/>
    <w:rsid w:val="001761C6"/>
    <w:rsid w:val="0018488E"/>
    <w:rsid w:val="0019016B"/>
    <w:rsid w:val="0019165B"/>
    <w:rsid w:val="001962E2"/>
    <w:rsid w:val="001A12A5"/>
    <w:rsid w:val="001B7CB1"/>
    <w:rsid w:val="001C03BE"/>
    <w:rsid w:val="001C7A39"/>
    <w:rsid w:val="001D0497"/>
    <w:rsid w:val="001D4B63"/>
    <w:rsid w:val="001D5AB7"/>
    <w:rsid w:val="001F2EB1"/>
    <w:rsid w:val="001F303A"/>
    <w:rsid w:val="001F3750"/>
    <w:rsid w:val="001F71CB"/>
    <w:rsid w:val="00202A74"/>
    <w:rsid w:val="0020525A"/>
    <w:rsid w:val="00214FD2"/>
    <w:rsid w:val="0022318D"/>
    <w:rsid w:val="00224F13"/>
    <w:rsid w:val="00227A12"/>
    <w:rsid w:val="00231E32"/>
    <w:rsid w:val="00233764"/>
    <w:rsid w:val="00236BC2"/>
    <w:rsid w:val="00240F8D"/>
    <w:rsid w:val="0024282C"/>
    <w:rsid w:val="00244A62"/>
    <w:rsid w:val="002475E6"/>
    <w:rsid w:val="00255F6C"/>
    <w:rsid w:val="00256A1F"/>
    <w:rsid w:val="00262056"/>
    <w:rsid w:val="00262EFD"/>
    <w:rsid w:val="00262FAF"/>
    <w:rsid w:val="0026565D"/>
    <w:rsid w:val="002656F2"/>
    <w:rsid w:val="00271D83"/>
    <w:rsid w:val="00271E15"/>
    <w:rsid w:val="00273C78"/>
    <w:rsid w:val="00276BE4"/>
    <w:rsid w:val="00282EDE"/>
    <w:rsid w:val="00290FB2"/>
    <w:rsid w:val="002931EB"/>
    <w:rsid w:val="002947A4"/>
    <w:rsid w:val="00296F9A"/>
    <w:rsid w:val="002A1461"/>
    <w:rsid w:val="002A7BD8"/>
    <w:rsid w:val="002B6C22"/>
    <w:rsid w:val="002C2C1F"/>
    <w:rsid w:val="002D0552"/>
    <w:rsid w:val="002D24E1"/>
    <w:rsid w:val="002D2B45"/>
    <w:rsid w:val="002D3868"/>
    <w:rsid w:val="002D387C"/>
    <w:rsid w:val="002E10CD"/>
    <w:rsid w:val="002E144B"/>
    <w:rsid w:val="002E5506"/>
    <w:rsid w:val="002E7380"/>
    <w:rsid w:val="002E781A"/>
    <w:rsid w:val="002F27AA"/>
    <w:rsid w:val="00305F2B"/>
    <w:rsid w:val="00306B04"/>
    <w:rsid w:val="00315B6E"/>
    <w:rsid w:val="00316A9E"/>
    <w:rsid w:val="00327088"/>
    <w:rsid w:val="0033211E"/>
    <w:rsid w:val="003323CF"/>
    <w:rsid w:val="0033627C"/>
    <w:rsid w:val="003406C6"/>
    <w:rsid w:val="0035363C"/>
    <w:rsid w:val="00366ACC"/>
    <w:rsid w:val="00371CC8"/>
    <w:rsid w:val="00380068"/>
    <w:rsid w:val="0038345A"/>
    <w:rsid w:val="00393E92"/>
    <w:rsid w:val="00394418"/>
    <w:rsid w:val="00395946"/>
    <w:rsid w:val="003A5D93"/>
    <w:rsid w:val="003B0169"/>
    <w:rsid w:val="003B1AFB"/>
    <w:rsid w:val="003B342D"/>
    <w:rsid w:val="003C00B4"/>
    <w:rsid w:val="003C1DCB"/>
    <w:rsid w:val="003C27A4"/>
    <w:rsid w:val="003D7151"/>
    <w:rsid w:val="003E65D8"/>
    <w:rsid w:val="003E6697"/>
    <w:rsid w:val="003F3C03"/>
    <w:rsid w:val="003F45EE"/>
    <w:rsid w:val="003F5920"/>
    <w:rsid w:val="003F60EC"/>
    <w:rsid w:val="003F7153"/>
    <w:rsid w:val="00400737"/>
    <w:rsid w:val="00400F6A"/>
    <w:rsid w:val="00406449"/>
    <w:rsid w:val="004066EC"/>
    <w:rsid w:val="00407759"/>
    <w:rsid w:val="00414908"/>
    <w:rsid w:val="00415876"/>
    <w:rsid w:val="00416607"/>
    <w:rsid w:val="004209A1"/>
    <w:rsid w:val="00423C80"/>
    <w:rsid w:val="00426207"/>
    <w:rsid w:val="00434755"/>
    <w:rsid w:val="00436C16"/>
    <w:rsid w:val="00441DC3"/>
    <w:rsid w:val="00441E29"/>
    <w:rsid w:val="00450CA4"/>
    <w:rsid w:val="00451367"/>
    <w:rsid w:val="00452961"/>
    <w:rsid w:val="00452A49"/>
    <w:rsid w:val="00454BC1"/>
    <w:rsid w:val="00455A02"/>
    <w:rsid w:val="00455ABF"/>
    <w:rsid w:val="004627F6"/>
    <w:rsid w:val="00462C52"/>
    <w:rsid w:val="00463766"/>
    <w:rsid w:val="00463A38"/>
    <w:rsid w:val="00464FD9"/>
    <w:rsid w:val="0047009B"/>
    <w:rsid w:val="0047416A"/>
    <w:rsid w:val="0048046C"/>
    <w:rsid w:val="0048213A"/>
    <w:rsid w:val="00483C01"/>
    <w:rsid w:val="00485235"/>
    <w:rsid w:val="00485334"/>
    <w:rsid w:val="00487C5F"/>
    <w:rsid w:val="00487DF0"/>
    <w:rsid w:val="004903AB"/>
    <w:rsid w:val="004940A5"/>
    <w:rsid w:val="00494FC4"/>
    <w:rsid w:val="00495869"/>
    <w:rsid w:val="004A0E21"/>
    <w:rsid w:val="004A5063"/>
    <w:rsid w:val="004B0A5E"/>
    <w:rsid w:val="004B151D"/>
    <w:rsid w:val="004B4579"/>
    <w:rsid w:val="004B7E01"/>
    <w:rsid w:val="004C4D3F"/>
    <w:rsid w:val="004C5A45"/>
    <w:rsid w:val="004C689C"/>
    <w:rsid w:val="004D0054"/>
    <w:rsid w:val="004D04DC"/>
    <w:rsid w:val="004D78E2"/>
    <w:rsid w:val="004E0F4E"/>
    <w:rsid w:val="004E7204"/>
    <w:rsid w:val="004F3E4E"/>
    <w:rsid w:val="004F5B9B"/>
    <w:rsid w:val="004F5E76"/>
    <w:rsid w:val="004F70B6"/>
    <w:rsid w:val="0050069E"/>
    <w:rsid w:val="005026D1"/>
    <w:rsid w:val="00505062"/>
    <w:rsid w:val="00513300"/>
    <w:rsid w:val="005172A6"/>
    <w:rsid w:val="005239EC"/>
    <w:rsid w:val="00526314"/>
    <w:rsid w:val="00526472"/>
    <w:rsid w:val="00527A4E"/>
    <w:rsid w:val="005306EB"/>
    <w:rsid w:val="00530E9B"/>
    <w:rsid w:val="005323BA"/>
    <w:rsid w:val="00536815"/>
    <w:rsid w:val="005400E1"/>
    <w:rsid w:val="00554994"/>
    <w:rsid w:val="005562F1"/>
    <w:rsid w:val="005624A1"/>
    <w:rsid w:val="00562DAE"/>
    <w:rsid w:val="00566695"/>
    <w:rsid w:val="00573A37"/>
    <w:rsid w:val="00577B98"/>
    <w:rsid w:val="00577BEF"/>
    <w:rsid w:val="00580DAB"/>
    <w:rsid w:val="005836CA"/>
    <w:rsid w:val="005841EE"/>
    <w:rsid w:val="00584CF2"/>
    <w:rsid w:val="00585269"/>
    <w:rsid w:val="00590D9D"/>
    <w:rsid w:val="005925A2"/>
    <w:rsid w:val="00596575"/>
    <w:rsid w:val="00596D60"/>
    <w:rsid w:val="005A6D4F"/>
    <w:rsid w:val="005B779E"/>
    <w:rsid w:val="005B7C07"/>
    <w:rsid w:val="005C3648"/>
    <w:rsid w:val="005C45E8"/>
    <w:rsid w:val="005D087C"/>
    <w:rsid w:val="005D5C83"/>
    <w:rsid w:val="005D6085"/>
    <w:rsid w:val="005E2B47"/>
    <w:rsid w:val="005E36B5"/>
    <w:rsid w:val="005F1A57"/>
    <w:rsid w:val="005F21E5"/>
    <w:rsid w:val="005F3970"/>
    <w:rsid w:val="005F50C5"/>
    <w:rsid w:val="005F776E"/>
    <w:rsid w:val="0061167B"/>
    <w:rsid w:val="00614423"/>
    <w:rsid w:val="006150D0"/>
    <w:rsid w:val="00615881"/>
    <w:rsid w:val="00631FE5"/>
    <w:rsid w:val="00633540"/>
    <w:rsid w:val="00643013"/>
    <w:rsid w:val="00645BB6"/>
    <w:rsid w:val="00651536"/>
    <w:rsid w:val="00651CDB"/>
    <w:rsid w:val="00652287"/>
    <w:rsid w:val="00654F5E"/>
    <w:rsid w:val="006570C2"/>
    <w:rsid w:val="00660198"/>
    <w:rsid w:val="00660EA1"/>
    <w:rsid w:val="00661EC9"/>
    <w:rsid w:val="00670EDE"/>
    <w:rsid w:val="0068003E"/>
    <w:rsid w:val="006802D0"/>
    <w:rsid w:val="00685450"/>
    <w:rsid w:val="006857B1"/>
    <w:rsid w:val="006A109D"/>
    <w:rsid w:val="006A3B34"/>
    <w:rsid w:val="006B2987"/>
    <w:rsid w:val="006B34E0"/>
    <w:rsid w:val="006C1C4E"/>
    <w:rsid w:val="006C4220"/>
    <w:rsid w:val="006D1C7B"/>
    <w:rsid w:val="006D6817"/>
    <w:rsid w:val="006E5ACB"/>
    <w:rsid w:val="006E6CA0"/>
    <w:rsid w:val="006F0371"/>
    <w:rsid w:val="006F2F8F"/>
    <w:rsid w:val="006F5001"/>
    <w:rsid w:val="00701AE1"/>
    <w:rsid w:val="00701D01"/>
    <w:rsid w:val="00703ADE"/>
    <w:rsid w:val="00706780"/>
    <w:rsid w:val="00714C94"/>
    <w:rsid w:val="00727787"/>
    <w:rsid w:val="007315D2"/>
    <w:rsid w:val="00732CFB"/>
    <w:rsid w:val="007338C1"/>
    <w:rsid w:val="00736307"/>
    <w:rsid w:val="00740824"/>
    <w:rsid w:val="007540F0"/>
    <w:rsid w:val="00754249"/>
    <w:rsid w:val="0075486D"/>
    <w:rsid w:val="00755D57"/>
    <w:rsid w:val="007606F0"/>
    <w:rsid w:val="0076108E"/>
    <w:rsid w:val="00761A8A"/>
    <w:rsid w:val="00762D4E"/>
    <w:rsid w:val="00764F0F"/>
    <w:rsid w:val="0076718A"/>
    <w:rsid w:val="00771459"/>
    <w:rsid w:val="00771DF6"/>
    <w:rsid w:val="0078128B"/>
    <w:rsid w:val="00782BBF"/>
    <w:rsid w:val="00790321"/>
    <w:rsid w:val="00795793"/>
    <w:rsid w:val="007973AF"/>
    <w:rsid w:val="00797AD4"/>
    <w:rsid w:val="00797E6F"/>
    <w:rsid w:val="007A158E"/>
    <w:rsid w:val="007A3C5D"/>
    <w:rsid w:val="007A4067"/>
    <w:rsid w:val="007A4828"/>
    <w:rsid w:val="007A5F93"/>
    <w:rsid w:val="007A671D"/>
    <w:rsid w:val="007B0692"/>
    <w:rsid w:val="007B06D1"/>
    <w:rsid w:val="007B0938"/>
    <w:rsid w:val="007B32EC"/>
    <w:rsid w:val="007B4F6C"/>
    <w:rsid w:val="007B5BE7"/>
    <w:rsid w:val="007C01DB"/>
    <w:rsid w:val="007C1844"/>
    <w:rsid w:val="007C3F67"/>
    <w:rsid w:val="007D5888"/>
    <w:rsid w:val="007D7B93"/>
    <w:rsid w:val="007E474F"/>
    <w:rsid w:val="00800519"/>
    <w:rsid w:val="00803F8E"/>
    <w:rsid w:val="0081464D"/>
    <w:rsid w:val="00821B44"/>
    <w:rsid w:val="00823697"/>
    <w:rsid w:val="00826D1D"/>
    <w:rsid w:val="00832749"/>
    <w:rsid w:val="00833161"/>
    <w:rsid w:val="00836201"/>
    <w:rsid w:val="008365A3"/>
    <w:rsid w:val="00836ED8"/>
    <w:rsid w:val="008432B9"/>
    <w:rsid w:val="00845986"/>
    <w:rsid w:val="00852C2D"/>
    <w:rsid w:val="00852EBF"/>
    <w:rsid w:val="00853368"/>
    <w:rsid w:val="00854EF8"/>
    <w:rsid w:val="0085579D"/>
    <w:rsid w:val="00860B2B"/>
    <w:rsid w:val="00871679"/>
    <w:rsid w:val="0087217D"/>
    <w:rsid w:val="0087600B"/>
    <w:rsid w:val="00880606"/>
    <w:rsid w:val="008809F9"/>
    <w:rsid w:val="008813E5"/>
    <w:rsid w:val="00882E05"/>
    <w:rsid w:val="008874F3"/>
    <w:rsid w:val="008877E9"/>
    <w:rsid w:val="008A1550"/>
    <w:rsid w:val="008A2894"/>
    <w:rsid w:val="008A6F56"/>
    <w:rsid w:val="008B0F76"/>
    <w:rsid w:val="008B4D58"/>
    <w:rsid w:val="008B7F9C"/>
    <w:rsid w:val="008C74DC"/>
    <w:rsid w:val="008D578B"/>
    <w:rsid w:val="008D6634"/>
    <w:rsid w:val="008D6CCF"/>
    <w:rsid w:val="008E0EE7"/>
    <w:rsid w:val="008E3EE3"/>
    <w:rsid w:val="008F27C5"/>
    <w:rsid w:val="008F29D0"/>
    <w:rsid w:val="008F4165"/>
    <w:rsid w:val="008F6CBB"/>
    <w:rsid w:val="0090088B"/>
    <w:rsid w:val="00901E58"/>
    <w:rsid w:val="009077F0"/>
    <w:rsid w:val="009079E1"/>
    <w:rsid w:val="00910726"/>
    <w:rsid w:val="00913C80"/>
    <w:rsid w:val="00914E2C"/>
    <w:rsid w:val="00915BE5"/>
    <w:rsid w:val="00930E31"/>
    <w:rsid w:val="0095311E"/>
    <w:rsid w:val="009567D2"/>
    <w:rsid w:val="00961251"/>
    <w:rsid w:val="00962AC9"/>
    <w:rsid w:val="009725FA"/>
    <w:rsid w:val="009728EC"/>
    <w:rsid w:val="00977A3C"/>
    <w:rsid w:val="00984B9B"/>
    <w:rsid w:val="00990730"/>
    <w:rsid w:val="009955DF"/>
    <w:rsid w:val="009A1B66"/>
    <w:rsid w:val="009A43F6"/>
    <w:rsid w:val="009C252E"/>
    <w:rsid w:val="009C362F"/>
    <w:rsid w:val="009D1B4B"/>
    <w:rsid w:val="009D52A9"/>
    <w:rsid w:val="009E05AD"/>
    <w:rsid w:val="009E106B"/>
    <w:rsid w:val="009E5EC1"/>
    <w:rsid w:val="009E6C7D"/>
    <w:rsid w:val="009F048D"/>
    <w:rsid w:val="009F1043"/>
    <w:rsid w:val="009F1063"/>
    <w:rsid w:val="009F10F4"/>
    <w:rsid w:val="009F3EAA"/>
    <w:rsid w:val="009F4B73"/>
    <w:rsid w:val="009F7A6A"/>
    <w:rsid w:val="009F7A88"/>
    <w:rsid w:val="00A00F0C"/>
    <w:rsid w:val="00A06814"/>
    <w:rsid w:val="00A07568"/>
    <w:rsid w:val="00A10041"/>
    <w:rsid w:val="00A103A4"/>
    <w:rsid w:val="00A12804"/>
    <w:rsid w:val="00A132F3"/>
    <w:rsid w:val="00A13AAA"/>
    <w:rsid w:val="00A13F04"/>
    <w:rsid w:val="00A178D1"/>
    <w:rsid w:val="00A2070B"/>
    <w:rsid w:val="00A22DB0"/>
    <w:rsid w:val="00A23264"/>
    <w:rsid w:val="00A23D38"/>
    <w:rsid w:val="00A30E1E"/>
    <w:rsid w:val="00A314EC"/>
    <w:rsid w:val="00A322AE"/>
    <w:rsid w:val="00A35FE6"/>
    <w:rsid w:val="00A36FD0"/>
    <w:rsid w:val="00A37180"/>
    <w:rsid w:val="00A46430"/>
    <w:rsid w:val="00A46D4F"/>
    <w:rsid w:val="00A47FAB"/>
    <w:rsid w:val="00A53183"/>
    <w:rsid w:val="00A5676D"/>
    <w:rsid w:val="00A56E52"/>
    <w:rsid w:val="00A60E46"/>
    <w:rsid w:val="00A65620"/>
    <w:rsid w:val="00A71609"/>
    <w:rsid w:val="00A728E1"/>
    <w:rsid w:val="00A73A46"/>
    <w:rsid w:val="00A73C08"/>
    <w:rsid w:val="00A849FF"/>
    <w:rsid w:val="00A8574C"/>
    <w:rsid w:val="00A8709D"/>
    <w:rsid w:val="00A946D0"/>
    <w:rsid w:val="00AA16D0"/>
    <w:rsid w:val="00AA1CB0"/>
    <w:rsid w:val="00AA2FD3"/>
    <w:rsid w:val="00AA429E"/>
    <w:rsid w:val="00AB134A"/>
    <w:rsid w:val="00AB48C3"/>
    <w:rsid w:val="00AB4CEB"/>
    <w:rsid w:val="00AB548B"/>
    <w:rsid w:val="00AB7769"/>
    <w:rsid w:val="00AC3B2E"/>
    <w:rsid w:val="00AC4A55"/>
    <w:rsid w:val="00AC7189"/>
    <w:rsid w:val="00AD336C"/>
    <w:rsid w:val="00AD3542"/>
    <w:rsid w:val="00AD46A9"/>
    <w:rsid w:val="00AE6114"/>
    <w:rsid w:val="00AE61D7"/>
    <w:rsid w:val="00AF4A2B"/>
    <w:rsid w:val="00AF4D51"/>
    <w:rsid w:val="00AF6EF9"/>
    <w:rsid w:val="00B0427F"/>
    <w:rsid w:val="00B05A29"/>
    <w:rsid w:val="00B07CAD"/>
    <w:rsid w:val="00B10669"/>
    <w:rsid w:val="00B11694"/>
    <w:rsid w:val="00B2188D"/>
    <w:rsid w:val="00B2682D"/>
    <w:rsid w:val="00B308F8"/>
    <w:rsid w:val="00B41456"/>
    <w:rsid w:val="00B41E56"/>
    <w:rsid w:val="00B42C5C"/>
    <w:rsid w:val="00B42E9D"/>
    <w:rsid w:val="00B43011"/>
    <w:rsid w:val="00B435FC"/>
    <w:rsid w:val="00B5370A"/>
    <w:rsid w:val="00B55CB2"/>
    <w:rsid w:val="00B55D68"/>
    <w:rsid w:val="00B560E0"/>
    <w:rsid w:val="00B564F8"/>
    <w:rsid w:val="00B700B0"/>
    <w:rsid w:val="00B753EE"/>
    <w:rsid w:val="00B80F8B"/>
    <w:rsid w:val="00B81BA0"/>
    <w:rsid w:val="00B83264"/>
    <w:rsid w:val="00B91103"/>
    <w:rsid w:val="00B94C2E"/>
    <w:rsid w:val="00BA2DBE"/>
    <w:rsid w:val="00BA327B"/>
    <w:rsid w:val="00BA6F2A"/>
    <w:rsid w:val="00BA72AB"/>
    <w:rsid w:val="00BB03F1"/>
    <w:rsid w:val="00BB2691"/>
    <w:rsid w:val="00BB62AA"/>
    <w:rsid w:val="00BB6598"/>
    <w:rsid w:val="00BC22E0"/>
    <w:rsid w:val="00BC2B93"/>
    <w:rsid w:val="00BC3B31"/>
    <w:rsid w:val="00BC5B42"/>
    <w:rsid w:val="00BC7141"/>
    <w:rsid w:val="00BC797C"/>
    <w:rsid w:val="00BD405E"/>
    <w:rsid w:val="00BE27A9"/>
    <w:rsid w:val="00BF10CE"/>
    <w:rsid w:val="00BF5B0C"/>
    <w:rsid w:val="00BF69D7"/>
    <w:rsid w:val="00C00120"/>
    <w:rsid w:val="00C05806"/>
    <w:rsid w:val="00C0621C"/>
    <w:rsid w:val="00C109F7"/>
    <w:rsid w:val="00C17511"/>
    <w:rsid w:val="00C36E4C"/>
    <w:rsid w:val="00C44681"/>
    <w:rsid w:val="00C46556"/>
    <w:rsid w:val="00C522B4"/>
    <w:rsid w:val="00C57F6E"/>
    <w:rsid w:val="00C66774"/>
    <w:rsid w:val="00C67A6B"/>
    <w:rsid w:val="00C67EA8"/>
    <w:rsid w:val="00C72ABD"/>
    <w:rsid w:val="00C81706"/>
    <w:rsid w:val="00C85602"/>
    <w:rsid w:val="00C8577C"/>
    <w:rsid w:val="00C85F9C"/>
    <w:rsid w:val="00C90EC9"/>
    <w:rsid w:val="00C95BE6"/>
    <w:rsid w:val="00C97EB1"/>
    <w:rsid w:val="00CA3F73"/>
    <w:rsid w:val="00CA42AC"/>
    <w:rsid w:val="00CA4660"/>
    <w:rsid w:val="00CA5269"/>
    <w:rsid w:val="00CA6E1C"/>
    <w:rsid w:val="00CB0841"/>
    <w:rsid w:val="00CB21CB"/>
    <w:rsid w:val="00CB7089"/>
    <w:rsid w:val="00CB74E3"/>
    <w:rsid w:val="00CC0B58"/>
    <w:rsid w:val="00CC0E93"/>
    <w:rsid w:val="00CD138A"/>
    <w:rsid w:val="00CE3284"/>
    <w:rsid w:val="00CE331E"/>
    <w:rsid w:val="00CE7BAC"/>
    <w:rsid w:val="00CF437E"/>
    <w:rsid w:val="00CF5125"/>
    <w:rsid w:val="00CF5B0B"/>
    <w:rsid w:val="00CF7A90"/>
    <w:rsid w:val="00D004DB"/>
    <w:rsid w:val="00D0487E"/>
    <w:rsid w:val="00D161FD"/>
    <w:rsid w:val="00D16C80"/>
    <w:rsid w:val="00D24EB8"/>
    <w:rsid w:val="00D32215"/>
    <w:rsid w:val="00D37238"/>
    <w:rsid w:val="00D42536"/>
    <w:rsid w:val="00D427ED"/>
    <w:rsid w:val="00D42D64"/>
    <w:rsid w:val="00D4522C"/>
    <w:rsid w:val="00D51A8E"/>
    <w:rsid w:val="00D54FAB"/>
    <w:rsid w:val="00D54FCA"/>
    <w:rsid w:val="00D6229E"/>
    <w:rsid w:val="00D65BED"/>
    <w:rsid w:val="00D65D1F"/>
    <w:rsid w:val="00D6647A"/>
    <w:rsid w:val="00D70D34"/>
    <w:rsid w:val="00D831D0"/>
    <w:rsid w:val="00D83664"/>
    <w:rsid w:val="00D86EED"/>
    <w:rsid w:val="00D9255B"/>
    <w:rsid w:val="00D92605"/>
    <w:rsid w:val="00D9425C"/>
    <w:rsid w:val="00DA01AF"/>
    <w:rsid w:val="00DA5736"/>
    <w:rsid w:val="00DB5AE0"/>
    <w:rsid w:val="00DC2159"/>
    <w:rsid w:val="00DC34D5"/>
    <w:rsid w:val="00DC771E"/>
    <w:rsid w:val="00DD5A23"/>
    <w:rsid w:val="00DE3D78"/>
    <w:rsid w:val="00DE5174"/>
    <w:rsid w:val="00DE7811"/>
    <w:rsid w:val="00DF2E28"/>
    <w:rsid w:val="00E03E7E"/>
    <w:rsid w:val="00E21C92"/>
    <w:rsid w:val="00E23C25"/>
    <w:rsid w:val="00E25B10"/>
    <w:rsid w:val="00E31767"/>
    <w:rsid w:val="00E31EC1"/>
    <w:rsid w:val="00E372C7"/>
    <w:rsid w:val="00E37804"/>
    <w:rsid w:val="00E4057C"/>
    <w:rsid w:val="00E405CC"/>
    <w:rsid w:val="00E41BB1"/>
    <w:rsid w:val="00E43DE7"/>
    <w:rsid w:val="00E508DE"/>
    <w:rsid w:val="00E5406A"/>
    <w:rsid w:val="00E567F4"/>
    <w:rsid w:val="00E57451"/>
    <w:rsid w:val="00E61AE8"/>
    <w:rsid w:val="00E62263"/>
    <w:rsid w:val="00E678C7"/>
    <w:rsid w:val="00E74EC4"/>
    <w:rsid w:val="00E76A04"/>
    <w:rsid w:val="00E80DA5"/>
    <w:rsid w:val="00E81280"/>
    <w:rsid w:val="00E81C98"/>
    <w:rsid w:val="00E8607E"/>
    <w:rsid w:val="00E87026"/>
    <w:rsid w:val="00E91070"/>
    <w:rsid w:val="00E910BF"/>
    <w:rsid w:val="00E92777"/>
    <w:rsid w:val="00E94F05"/>
    <w:rsid w:val="00E9553C"/>
    <w:rsid w:val="00EA073D"/>
    <w:rsid w:val="00EA33CD"/>
    <w:rsid w:val="00EA4CB5"/>
    <w:rsid w:val="00EA7856"/>
    <w:rsid w:val="00EC5041"/>
    <w:rsid w:val="00ED0741"/>
    <w:rsid w:val="00ED4B53"/>
    <w:rsid w:val="00EE0993"/>
    <w:rsid w:val="00EE273D"/>
    <w:rsid w:val="00EF4282"/>
    <w:rsid w:val="00EF541D"/>
    <w:rsid w:val="00F1317B"/>
    <w:rsid w:val="00F13F5C"/>
    <w:rsid w:val="00F27608"/>
    <w:rsid w:val="00F308DB"/>
    <w:rsid w:val="00F31091"/>
    <w:rsid w:val="00F3310A"/>
    <w:rsid w:val="00F354B6"/>
    <w:rsid w:val="00F42F40"/>
    <w:rsid w:val="00F437CE"/>
    <w:rsid w:val="00F604DC"/>
    <w:rsid w:val="00F606C6"/>
    <w:rsid w:val="00F60BD7"/>
    <w:rsid w:val="00F61970"/>
    <w:rsid w:val="00F6665C"/>
    <w:rsid w:val="00F71603"/>
    <w:rsid w:val="00F72549"/>
    <w:rsid w:val="00F74103"/>
    <w:rsid w:val="00F74C32"/>
    <w:rsid w:val="00F76339"/>
    <w:rsid w:val="00F76D06"/>
    <w:rsid w:val="00F826D4"/>
    <w:rsid w:val="00F94E51"/>
    <w:rsid w:val="00FA215E"/>
    <w:rsid w:val="00FA2521"/>
    <w:rsid w:val="00FA2994"/>
    <w:rsid w:val="00FA3E2F"/>
    <w:rsid w:val="00FA4506"/>
    <w:rsid w:val="00FA67BB"/>
    <w:rsid w:val="00FD18E1"/>
    <w:rsid w:val="00FD3ACB"/>
    <w:rsid w:val="00FD4136"/>
    <w:rsid w:val="00FD6F27"/>
    <w:rsid w:val="00FE36E7"/>
    <w:rsid w:val="00FF25CD"/>
    <w:rsid w:val="00FF4DA0"/>
    <w:rsid w:val="00FF5E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2691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24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24A1"/>
  </w:style>
  <w:style w:type="paragraph" w:styleId="Footer">
    <w:name w:val="footer"/>
    <w:basedOn w:val="Normal"/>
    <w:link w:val="FooterChar"/>
    <w:uiPriority w:val="99"/>
    <w:unhideWhenUsed/>
    <w:rsid w:val="005624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24A1"/>
  </w:style>
  <w:style w:type="paragraph" w:styleId="BalloonText">
    <w:name w:val="Balloon Text"/>
    <w:basedOn w:val="Normal"/>
    <w:link w:val="BalloonTextChar"/>
    <w:uiPriority w:val="99"/>
    <w:semiHidden/>
    <w:unhideWhenUsed/>
    <w:rsid w:val="005624A1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loonTextChar">
    <w:name w:val="Balloon Text Char"/>
    <w:link w:val="BalloonText"/>
    <w:uiPriority w:val="99"/>
    <w:semiHidden/>
    <w:rsid w:val="005624A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C1C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CD138A"/>
    <w:rPr>
      <w:color w:val="0000F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5A6D4F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6D4F"/>
  </w:style>
  <w:style w:type="character" w:styleId="FootnoteReference">
    <w:name w:val="footnote reference"/>
    <w:uiPriority w:val="99"/>
    <w:semiHidden/>
    <w:unhideWhenUsed/>
    <w:rsid w:val="005A6D4F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8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70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800404">
              <w:marLeft w:val="0"/>
              <w:marRight w:val="0"/>
              <w:marTop w:val="0"/>
              <w:marBottom w:val="0"/>
              <w:divBdr>
                <w:top w:val="dashed" w:sz="2" w:space="0" w:color="FFFFFF"/>
                <w:left w:val="dashed" w:sz="2" w:space="0" w:color="FFFFFF"/>
                <w:bottom w:val="dashed" w:sz="2" w:space="0" w:color="FFFFFF"/>
                <w:right w:val="dashed" w:sz="2" w:space="0" w:color="FFFFFF"/>
              </w:divBdr>
              <w:divsChild>
                <w:div w:id="2135099280">
                  <w:marLeft w:val="0"/>
                  <w:marRight w:val="0"/>
                  <w:marTop w:val="0"/>
                  <w:marBottom w:val="0"/>
                  <w:divBdr>
                    <w:top w:val="dashed" w:sz="2" w:space="0" w:color="FFFFFF"/>
                    <w:left w:val="dashed" w:sz="2" w:space="0" w:color="FFFFFF"/>
                    <w:bottom w:val="dashed" w:sz="2" w:space="0" w:color="FFFFFF"/>
                    <w:right w:val="dashed" w:sz="2" w:space="0" w:color="FFFFFF"/>
                  </w:divBdr>
                  <w:divsChild>
                    <w:div w:id="1030301812">
                      <w:marLeft w:val="0"/>
                      <w:marRight w:val="0"/>
                      <w:marTop w:val="0"/>
                      <w:marBottom w:val="0"/>
                      <w:divBdr>
                        <w:top w:val="dashed" w:sz="2" w:space="0" w:color="FFFFFF"/>
                        <w:left w:val="dashed" w:sz="2" w:space="0" w:color="FFFFFF"/>
                        <w:bottom w:val="dashed" w:sz="2" w:space="0" w:color="FFFFFF"/>
                        <w:right w:val="dashed" w:sz="2" w:space="0" w:color="FFFFFF"/>
                      </w:divBdr>
                    </w:div>
                  </w:divsChild>
                </w:div>
              </w:divsChild>
            </w:div>
          </w:divsChild>
        </w:div>
      </w:divsChild>
    </w:div>
    <w:div w:id="172918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4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7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40763">
              <w:marLeft w:val="0"/>
              <w:marRight w:val="0"/>
              <w:marTop w:val="0"/>
              <w:marBottom w:val="0"/>
              <w:divBdr>
                <w:top w:val="dashed" w:sz="2" w:space="0" w:color="FFFFFF"/>
                <w:left w:val="dashed" w:sz="2" w:space="0" w:color="FFFFFF"/>
                <w:bottom w:val="dashed" w:sz="2" w:space="0" w:color="FFFFFF"/>
                <w:right w:val="dashed" w:sz="2" w:space="0" w:color="FFFFFF"/>
              </w:divBdr>
              <w:divsChild>
                <w:div w:id="33580876">
                  <w:marLeft w:val="0"/>
                  <w:marRight w:val="0"/>
                  <w:marTop w:val="0"/>
                  <w:marBottom w:val="0"/>
                  <w:divBdr>
                    <w:top w:val="dashed" w:sz="2" w:space="0" w:color="FFFFFF"/>
                    <w:left w:val="dashed" w:sz="2" w:space="0" w:color="FFFFFF"/>
                    <w:bottom w:val="dashed" w:sz="2" w:space="0" w:color="FFFFFF"/>
                    <w:right w:val="dashed" w:sz="2" w:space="0" w:color="FFFFFF"/>
                  </w:divBdr>
                  <w:divsChild>
                    <w:div w:id="2021732732">
                      <w:marLeft w:val="0"/>
                      <w:marRight w:val="0"/>
                      <w:marTop w:val="0"/>
                      <w:marBottom w:val="0"/>
                      <w:divBdr>
                        <w:top w:val="dashed" w:sz="2" w:space="0" w:color="666666"/>
                        <w:left w:val="dashed" w:sz="2" w:space="0" w:color="666666"/>
                        <w:bottom w:val="dashed" w:sz="2" w:space="0" w:color="666666"/>
                        <w:right w:val="dashed" w:sz="2" w:space="0" w:color="666666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982</Words>
  <Characters>5702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Către: XXXXXXX</vt:lpstr>
    </vt:vector>
  </TitlesOfParts>
  <Company>Grizli777</Company>
  <LinksUpToDate>false</LinksUpToDate>
  <CharactersWithSpaces>6671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Către: XXXXXXX</dc:title>
  <dc:creator>Alx</dc:creator>
  <cp:lastModifiedBy>Cultura</cp:lastModifiedBy>
  <cp:revision>2</cp:revision>
  <cp:lastPrinted>2016-06-15T07:22:00Z</cp:lastPrinted>
  <dcterms:created xsi:type="dcterms:W3CDTF">2016-12-12T11:57:00Z</dcterms:created>
  <dcterms:modified xsi:type="dcterms:W3CDTF">2016-12-12T11:57:00Z</dcterms:modified>
</cp:coreProperties>
</file>